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A05B" w14:textId="77777777" w:rsidR="001E7186" w:rsidRPr="00287EB7" w:rsidRDefault="005D2466" w:rsidP="00121E0D">
      <w:pPr>
        <w:snapToGrid w:val="0"/>
        <w:jc w:val="center"/>
        <w:rPr>
          <w:rFonts w:ascii="微軟正黑體" w:eastAsia="微軟正黑體" w:hAnsi="標楷體"/>
          <w:b/>
          <w:sz w:val="36"/>
          <w:szCs w:val="36"/>
        </w:rPr>
      </w:pPr>
      <w:r w:rsidRPr="00287EB7">
        <w:rPr>
          <w:rFonts w:ascii="微軟正黑體" w:eastAsia="微軟正黑體" w:hAnsi="標楷體" w:hint="eastAsia"/>
          <w:b/>
          <w:sz w:val="36"/>
          <w:szCs w:val="36"/>
        </w:rPr>
        <w:t>〈觸龍說趙太后〉學習單</w:t>
      </w:r>
    </w:p>
    <w:p w14:paraId="75F8B6E5" w14:textId="77777777" w:rsidR="005D2466" w:rsidRPr="00287EB7" w:rsidRDefault="005D2466" w:rsidP="00121E0D">
      <w:pPr>
        <w:snapToGrid w:val="0"/>
        <w:rPr>
          <w:rFonts w:ascii="微軟正黑體" w:eastAsia="微軟正黑體" w:hAnsiTheme="minorEastAsia"/>
          <w:sz w:val="28"/>
          <w:szCs w:val="28"/>
        </w:rPr>
      </w:pPr>
      <w:r>
        <w:rPr>
          <w:rFonts w:asciiTheme="minorEastAsia" w:hAnsiTheme="minorEastAsia" w:hint="eastAsia"/>
        </w:rPr>
        <w:t xml:space="preserve">                                                                 </w:t>
      </w:r>
      <w:r w:rsidRPr="00287EB7">
        <w:rPr>
          <w:rFonts w:ascii="微軟正黑體" w:eastAsia="微軟正黑體" w:hAnsiTheme="minorEastAsia" w:hint="eastAsia"/>
          <w:sz w:val="28"/>
          <w:szCs w:val="28"/>
        </w:rPr>
        <w:t>平鎮高中 陳玉嘉老師</w:t>
      </w:r>
    </w:p>
    <w:p w14:paraId="618D6859" w14:textId="77777777" w:rsidR="005D2466" w:rsidRPr="00287EB7" w:rsidRDefault="005D2466" w:rsidP="00121E0D">
      <w:pPr>
        <w:snapToGrid w:val="0"/>
        <w:rPr>
          <w:rFonts w:ascii="微軟正黑體" w:eastAsia="微軟正黑體"/>
          <w:b/>
          <w:sz w:val="32"/>
          <w:szCs w:val="32"/>
        </w:rPr>
      </w:pPr>
      <w:r w:rsidRPr="00287EB7">
        <w:rPr>
          <w:rFonts w:ascii="微軟正黑體" w:eastAsia="微軟正黑體" w:hint="eastAsia"/>
          <w:b/>
          <w:sz w:val="32"/>
          <w:szCs w:val="32"/>
        </w:rPr>
        <w:t>壹、文本分析鑑賞</w:t>
      </w:r>
    </w:p>
    <w:p w14:paraId="08E91399" w14:textId="77777777" w:rsidR="005D2466" w:rsidRPr="00287EB7" w:rsidRDefault="005D2466">
      <w:pPr>
        <w:rPr>
          <w:rFonts w:ascii="微軟正黑體" w:eastAsia="微軟正黑體"/>
          <w:b/>
          <w:sz w:val="28"/>
          <w:szCs w:val="28"/>
        </w:rPr>
      </w:pPr>
      <w:r w:rsidRPr="00287EB7">
        <w:rPr>
          <w:rFonts w:ascii="微軟正黑體" w:eastAsia="微軟正黑體" w:hint="eastAsia"/>
          <w:b/>
          <w:sz w:val="28"/>
          <w:szCs w:val="28"/>
        </w:rPr>
        <w:t>一、題目解析與預測</w:t>
      </w:r>
    </w:p>
    <w:p w14:paraId="70A19252" w14:textId="77777777" w:rsidR="005D2466" w:rsidRDefault="005D2466">
      <w:r w:rsidRPr="00A74A3A">
        <w:rPr>
          <w:rFonts w:asciiTheme="majorEastAsia" w:eastAsiaTheme="majorEastAsia" w:hAnsiTheme="majorEastAsia" w:hint="eastAsia"/>
        </w:rPr>
        <w:t xml:space="preserve"> 1.</w:t>
      </w:r>
      <w:r>
        <w:rPr>
          <w:rFonts w:hint="eastAsia"/>
        </w:rPr>
        <w:t>請將題目切小段落並說明題</w:t>
      </w:r>
      <w:r w:rsidR="00097AE2">
        <w:rPr>
          <w:rFonts w:hint="eastAsia"/>
        </w:rPr>
        <w:t>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3111"/>
        <w:gridCol w:w="3255"/>
        <w:gridCol w:w="3084"/>
      </w:tblGrid>
      <w:tr w:rsidR="00097AE2" w14:paraId="4FC1D97D" w14:textId="77777777" w:rsidTr="00121E0D">
        <w:tc>
          <w:tcPr>
            <w:tcW w:w="988" w:type="dxa"/>
            <w:shd w:val="clear" w:color="auto" w:fill="D9D9D9" w:themeFill="background1" w:themeFillShade="D9"/>
          </w:tcPr>
          <w:p w14:paraId="01774768" w14:textId="77777777" w:rsidR="00097AE2" w:rsidRPr="00097AE2" w:rsidRDefault="00097AE2" w:rsidP="00097AE2">
            <w:pPr>
              <w:jc w:val="center"/>
              <w:rPr>
                <w:b/>
              </w:rPr>
            </w:pPr>
            <w:r w:rsidRPr="00097AE2">
              <w:rPr>
                <w:rFonts w:hint="eastAsia"/>
                <w:b/>
              </w:rPr>
              <w:t>題目</w:t>
            </w:r>
          </w:p>
        </w:tc>
        <w:tc>
          <w:tcPr>
            <w:tcW w:w="3118" w:type="dxa"/>
          </w:tcPr>
          <w:p w14:paraId="57FB1EBF" w14:textId="77777777" w:rsidR="00097AE2" w:rsidRPr="00653666" w:rsidRDefault="00097AE2" w:rsidP="00097AE2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C14D84"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="00653666" w:rsidRPr="0065366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  </w:t>
            </w:r>
            <w:r w:rsidR="00653666" w:rsidRPr="00653666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觸龍</w:t>
            </w:r>
            <w:r w:rsidRPr="0065366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  </w:t>
            </w:r>
            <w:r w:rsidRPr="00C14D84"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</w:tc>
        <w:tc>
          <w:tcPr>
            <w:tcW w:w="3260" w:type="dxa"/>
          </w:tcPr>
          <w:p w14:paraId="57D7678B" w14:textId="77777777" w:rsidR="00097AE2" w:rsidRPr="00653666" w:rsidRDefault="00097AE2" w:rsidP="00653666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C14D84"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Pr="0065366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 </w:t>
            </w:r>
            <w:r w:rsidR="00653666" w:rsidRPr="00653666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說</w:t>
            </w:r>
            <w:r w:rsidRPr="0065366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   </w:t>
            </w:r>
            <w:r w:rsidRPr="00C14D84"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</w:tc>
        <w:tc>
          <w:tcPr>
            <w:tcW w:w="3090" w:type="dxa"/>
          </w:tcPr>
          <w:p w14:paraId="7DAC22D9" w14:textId="77777777" w:rsidR="00097AE2" w:rsidRPr="00653666" w:rsidRDefault="00097AE2" w:rsidP="00653666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C14D84"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Pr="0065366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 </w:t>
            </w:r>
            <w:r w:rsidR="00653666" w:rsidRPr="00653666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趙太后</w:t>
            </w:r>
            <w:r w:rsidRPr="0065366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   </w:t>
            </w:r>
            <w:r w:rsidRPr="00C14D84">
              <w:rPr>
                <w:rFonts w:asciiTheme="majorEastAsia" w:eastAsiaTheme="majorEastAsia" w:hAnsiTheme="majorEastAsia" w:hint="eastAsia"/>
                <w:szCs w:val="24"/>
              </w:rPr>
              <w:t>】</w:t>
            </w:r>
          </w:p>
        </w:tc>
      </w:tr>
      <w:tr w:rsidR="00097AE2" w14:paraId="76B803FC" w14:textId="77777777" w:rsidTr="00121E0D">
        <w:tc>
          <w:tcPr>
            <w:tcW w:w="988" w:type="dxa"/>
            <w:shd w:val="clear" w:color="auto" w:fill="D9D9D9" w:themeFill="background1" w:themeFillShade="D9"/>
          </w:tcPr>
          <w:p w14:paraId="5AC17796" w14:textId="77777777" w:rsidR="00097AE2" w:rsidRPr="00097AE2" w:rsidRDefault="00097AE2" w:rsidP="00097AE2">
            <w:pPr>
              <w:jc w:val="center"/>
              <w:rPr>
                <w:b/>
              </w:rPr>
            </w:pPr>
            <w:r w:rsidRPr="00097AE2">
              <w:rPr>
                <w:rFonts w:hint="eastAsia"/>
                <w:b/>
              </w:rPr>
              <w:t>說解</w:t>
            </w:r>
          </w:p>
        </w:tc>
        <w:tc>
          <w:tcPr>
            <w:tcW w:w="3118" w:type="dxa"/>
          </w:tcPr>
          <w:p w14:paraId="4B1593E7" w14:textId="77777777" w:rsidR="00097AE2" w:rsidRDefault="00097AE2" w:rsidP="00097AE2">
            <w:r>
              <w:rPr>
                <w:rFonts w:hint="eastAsia"/>
              </w:rPr>
              <w:t>趙國老臣</w:t>
            </w:r>
          </w:p>
          <w:p w14:paraId="15D7D9AA" w14:textId="77777777" w:rsidR="00097AE2" w:rsidRDefault="00097AE2" w:rsidP="00097AE2">
            <w:r>
              <w:rPr>
                <w:rFonts w:hint="eastAsia"/>
              </w:rPr>
              <w:t>擔任左師一職</w:t>
            </w:r>
          </w:p>
        </w:tc>
        <w:tc>
          <w:tcPr>
            <w:tcW w:w="3260" w:type="dxa"/>
          </w:tcPr>
          <w:p w14:paraId="14C612F2" w14:textId="77777777" w:rsidR="00097AE2" w:rsidRDefault="00097AE2" w:rsidP="00653666">
            <w:pPr>
              <w:jc w:val="center"/>
            </w:pPr>
            <w:r>
              <w:rPr>
                <w:rFonts w:ascii="微軟正黑體" w:eastAsia="微軟正黑體" w:hAnsi="微軟正黑體" w:hint="eastAsia"/>
              </w:rPr>
              <w:t xml:space="preserve">【   </w:t>
            </w:r>
            <w:r w:rsidR="00653666" w:rsidRPr="00653666">
              <w:rPr>
                <w:rFonts w:asciiTheme="majorEastAsia" w:eastAsiaTheme="majorEastAsia" w:hAnsiTheme="majorEastAsia" w:hint="eastAsia"/>
                <w:color w:val="FF0000"/>
              </w:rPr>
              <w:t>說服、遊說</w:t>
            </w:r>
            <w:r>
              <w:rPr>
                <w:rFonts w:ascii="微軟正黑體" w:eastAsia="微軟正黑體" w:hAnsi="微軟正黑體" w:hint="eastAsia"/>
              </w:rPr>
              <w:t xml:space="preserve">      】</w:t>
            </w:r>
          </w:p>
        </w:tc>
        <w:tc>
          <w:tcPr>
            <w:tcW w:w="3090" w:type="dxa"/>
          </w:tcPr>
          <w:p w14:paraId="0DD18CA2" w14:textId="77777777" w:rsidR="00097AE2" w:rsidRDefault="00097AE2" w:rsidP="00097AE2">
            <w:r>
              <w:rPr>
                <w:rFonts w:hint="eastAsia"/>
              </w:rPr>
              <w:t>趙孝成王之母</w:t>
            </w:r>
          </w:p>
          <w:p w14:paraId="3B0CD79A" w14:textId="77777777" w:rsidR="00097AE2" w:rsidRDefault="00097AE2" w:rsidP="00097AE2">
            <w:r>
              <w:rPr>
                <w:rFonts w:hint="eastAsia"/>
              </w:rPr>
              <w:t>為趙國實際當權者</w:t>
            </w:r>
          </w:p>
        </w:tc>
      </w:tr>
    </w:tbl>
    <w:p w14:paraId="0C7DE0F9" w14:textId="77777777" w:rsidR="00496D7C" w:rsidRDefault="005D2466">
      <w:r>
        <w:rPr>
          <w:rFonts w:hint="eastAsia"/>
        </w:rPr>
        <w:t xml:space="preserve"> </w:t>
      </w:r>
    </w:p>
    <w:p w14:paraId="542C5ED6" w14:textId="51C0774F" w:rsidR="005D2466" w:rsidRDefault="005D2466" w:rsidP="00496D7C">
      <w:pPr>
        <w:ind w:firstLineChars="50" w:firstLine="120"/>
        <w:rPr>
          <w:rFonts w:ascii="新細明體" w:eastAsia="新細明體" w:hAnsi="新細明體"/>
        </w:rPr>
      </w:pPr>
      <w:r w:rsidRPr="00A74A3A">
        <w:rPr>
          <w:rFonts w:asciiTheme="majorEastAsia" w:eastAsiaTheme="majorEastAsia" w:hAnsiTheme="majorEastAsia" w:hint="eastAsia"/>
        </w:rPr>
        <w:t>2.</w:t>
      </w:r>
      <w:r w:rsidR="00097AE2" w:rsidRPr="00A74A3A">
        <w:rPr>
          <w:rFonts w:asciiTheme="majorEastAsia" w:eastAsiaTheme="majorEastAsia" w:hAnsiTheme="majorEastAsia" w:hint="eastAsia"/>
        </w:rPr>
        <w:t>「說</w:t>
      </w:r>
      <w:r w:rsidR="00097AE2">
        <w:rPr>
          <w:rFonts w:ascii="新細明體" w:eastAsia="新細明體" w:hAnsi="新細明體" w:hint="eastAsia"/>
        </w:rPr>
        <w:t>服」為本文主軸，請用做為預測向度，想一想本文可能敘寫的內容有哪些</w:t>
      </w:r>
      <w:r w:rsidR="00AD1C71">
        <w:rPr>
          <w:rFonts w:ascii="新細明體" w:eastAsia="新細明體" w:hAnsi="新細明體" w:hint="eastAsia"/>
        </w:rPr>
        <w:t>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0"/>
        <w:gridCol w:w="9166"/>
      </w:tblGrid>
      <w:tr w:rsidR="0085792B" w14:paraId="5AD5997B" w14:textId="77777777" w:rsidTr="00C14D84">
        <w:trPr>
          <w:trHeight w:val="598"/>
        </w:trPr>
        <w:tc>
          <w:tcPr>
            <w:tcW w:w="1271" w:type="dxa"/>
          </w:tcPr>
          <w:p w14:paraId="453F224A" w14:textId="77777777" w:rsidR="0085792B" w:rsidRDefault="0085792B" w:rsidP="00C14D84">
            <w:pPr>
              <w:jc w:val="center"/>
            </w:pPr>
            <w:r w:rsidRPr="00496D7C">
              <w:rPr>
                <w:rFonts w:asciiTheme="majorEastAsia" w:eastAsiaTheme="majorEastAsia" w:hAnsiTheme="majorEastAsia"/>
                <w:szCs w:val="24"/>
              </w:rPr>
              <w:t>who</w:t>
            </w:r>
          </w:p>
        </w:tc>
        <w:tc>
          <w:tcPr>
            <w:tcW w:w="9185" w:type="dxa"/>
          </w:tcPr>
          <w:p w14:paraId="221355F7" w14:textId="65B515C6" w:rsidR="0085792B" w:rsidRDefault="0085792B" w:rsidP="00496D7C">
            <w:r w:rsidRPr="00496D7C">
              <w:rPr>
                <w:rFonts w:asciiTheme="majorEastAsia" w:eastAsiaTheme="majorEastAsia" w:hAnsiTheme="majorEastAsia" w:hint="eastAsia"/>
                <w:szCs w:val="24"/>
              </w:rPr>
              <w:t>(例：誰想說服誰</w:t>
            </w:r>
            <w:r w:rsidR="00AD1C7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496D7C">
              <w:rPr>
                <w:rFonts w:asciiTheme="majorEastAsia" w:eastAsiaTheme="majorEastAsia" w:hAnsiTheme="majorEastAsia" w:hint="eastAsia"/>
                <w:szCs w:val="24"/>
              </w:rPr>
              <w:t xml:space="preserve">  →觸龍想說服趙太后)</w:t>
            </w:r>
          </w:p>
        </w:tc>
      </w:tr>
      <w:tr w:rsidR="0085792B" w14:paraId="42C1323E" w14:textId="77777777" w:rsidTr="00C14D84">
        <w:tc>
          <w:tcPr>
            <w:tcW w:w="1271" w:type="dxa"/>
          </w:tcPr>
          <w:p w14:paraId="4F6DD8BA" w14:textId="77777777" w:rsidR="0085792B" w:rsidRDefault="0085792B" w:rsidP="00C14D84">
            <w:pPr>
              <w:jc w:val="center"/>
            </w:pPr>
            <w:r w:rsidRPr="00496D7C">
              <w:rPr>
                <w:rFonts w:asciiTheme="majorEastAsia" w:eastAsiaTheme="majorEastAsia" w:hAnsiTheme="majorEastAsia"/>
                <w:szCs w:val="24"/>
              </w:rPr>
              <w:t>when</w:t>
            </w:r>
          </w:p>
        </w:tc>
        <w:tc>
          <w:tcPr>
            <w:tcW w:w="9185" w:type="dxa"/>
          </w:tcPr>
          <w:p w14:paraId="442037A1" w14:textId="77777777" w:rsidR="0085792B" w:rsidRDefault="0085792B" w:rsidP="00496D7C">
            <w:pPr>
              <w:rPr>
                <w:rFonts w:asciiTheme="majorEastAsia" w:eastAsiaTheme="majorEastAsia" w:hAnsiTheme="majorEastAsia"/>
                <w:szCs w:val="24"/>
              </w:rPr>
            </w:pPr>
            <w:r w:rsidRPr="00496D7C">
              <w:rPr>
                <w:rFonts w:asciiTheme="majorEastAsia" w:eastAsiaTheme="majorEastAsia" w:hAnsiTheme="majorEastAsia" w:hint="eastAsia"/>
                <w:szCs w:val="24"/>
              </w:rPr>
              <w:t>(例：故事發生在何時</w:t>
            </w:r>
            <w:r w:rsidR="00AD1C7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496D7C">
              <w:rPr>
                <w:rFonts w:asciiTheme="majorEastAsia" w:eastAsiaTheme="majorEastAsia" w:hAnsiTheme="majorEastAsia" w:hint="eastAsia"/>
                <w:szCs w:val="24"/>
              </w:rPr>
              <w:t xml:space="preserve">  →戰國)</w:t>
            </w:r>
          </w:p>
          <w:p w14:paraId="2302F016" w14:textId="611E43F4" w:rsidR="0085792B" w:rsidRDefault="0085792B" w:rsidP="00496D7C">
            <w:r w:rsidRPr="00496D7C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 xml:space="preserve"> 故事發生在何種時機</w:t>
            </w:r>
            <w:r w:rsidR="00AD1C71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？</w:t>
            </w:r>
          </w:p>
        </w:tc>
      </w:tr>
      <w:tr w:rsidR="0085792B" w14:paraId="4AF88072" w14:textId="77777777" w:rsidTr="00C14D84">
        <w:trPr>
          <w:trHeight w:val="545"/>
        </w:trPr>
        <w:tc>
          <w:tcPr>
            <w:tcW w:w="1271" w:type="dxa"/>
          </w:tcPr>
          <w:p w14:paraId="08B13B7C" w14:textId="77777777" w:rsidR="0085792B" w:rsidRDefault="0085792B" w:rsidP="00C14D84">
            <w:pPr>
              <w:jc w:val="center"/>
            </w:pPr>
            <w:r w:rsidRPr="00496D7C">
              <w:rPr>
                <w:rFonts w:asciiTheme="majorEastAsia" w:eastAsiaTheme="majorEastAsia" w:hAnsiTheme="majorEastAsia"/>
                <w:szCs w:val="24"/>
              </w:rPr>
              <w:t>where</w:t>
            </w:r>
          </w:p>
        </w:tc>
        <w:tc>
          <w:tcPr>
            <w:tcW w:w="9185" w:type="dxa"/>
          </w:tcPr>
          <w:p w14:paraId="1243B80D" w14:textId="77777777" w:rsidR="0085792B" w:rsidRDefault="0085792B" w:rsidP="00496D7C">
            <w:r w:rsidRPr="00496D7C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故事發生在哪裡</w:t>
            </w:r>
            <w:r w:rsidR="00AD1C71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？</w:t>
            </w:r>
          </w:p>
        </w:tc>
      </w:tr>
      <w:tr w:rsidR="0085792B" w14:paraId="3A99F0AE" w14:textId="77777777" w:rsidTr="00C14D84">
        <w:trPr>
          <w:trHeight w:val="553"/>
        </w:trPr>
        <w:tc>
          <w:tcPr>
            <w:tcW w:w="1271" w:type="dxa"/>
          </w:tcPr>
          <w:p w14:paraId="3A647852" w14:textId="77777777" w:rsidR="0085792B" w:rsidRDefault="0085792B" w:rsidP="00C14D84">
            <w:pPr>
              <w:jc w:val="center"/>
            </w:pPr>
            <w:r w:rsidRPr="00AB63BD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why</w:t>
            </w:r>
          </w:p>
        </w:tc>
        <w:tc>
          <w:tcPr>
            <w:tcW w:w="9185" w:type="dxa"/>
          </w:tcPr>
          <w:p w14:paraId="3B68B2A3" w14:textId="77777777" w:rsidR="0085792B" w:rsidRDefault="0085792B" w:rsidP="00496D7C">
            <w:r w:rsidRPr="00496D7C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觸龍為何要遊說</w:t>
            </w:r>
            <w:r w:rsidR="00AD1C71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？</w:t>
            </w:r>
          </w:p>
        </w:tc>
      </w:tr>
      <w:tr w:rsidR="0085792B" w14:paraId="058E4FDD" w14:textId="77777777" w:rsidTr="00C14D84">
        <w:trPr>
          <w:trHeight w:val="703"/>
        </w:trPr>
        <w:tc>
          <w:tcPr>
            <w:tcW w:w="1271" w:type="dxa"/>
          </w:tcPr>
          <w:p w14:paraId="3EB31868" w14:textId="77777777" w:rsidR="0085792B" w:rsidRDefault="0085792B" w:rsidP="00C14D84">
            <w:pPr>
              <w:jc w:val="center"/>
            </w:pPr>
            <w:r w:rsidRPr="00496D7C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What</w:t>
            </w:r>
          </w:p>
        </w:tc>
        <w:tc>
          <w:tcPr>
            <w:tcW w:w="9185" w:type="dxa"/>
          </w:tcPr>
          <w:p w14:paraId="77BC1569" w14:textId="77777777" w:rsidR="0085792B" w:rsidRDefault="0085792B" w:rsidP="00496D7C">
            <w:r w:rsidRPr="00496D7C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觸龍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遊說</w:t>
            </w:r>
            <w:r w:rsidRPr="00496D7C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的內容是甚麼</w:t>
            </w:r>
            <w:r w:rsidR="00AD1C71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？</w:t>
            </w:r>
          </w:p>
        </w:tc>
      </w:tr>
      <w:tr w:rsidR="0085792B" w14:paraId="63DB9BBB" w14:textId="77777777" w:rsidTr="00C14D84">
        <w:trPr>
          <w:trHeight w:val="543"/>
        </w:trPr>
        <w:tc>
          <w:tcPr>
            <w:tcW w:w="1271" w:type="dxa"/>
          </w:tcPr>
          <w:p w14:paraId="3F9A885C" w14:textId="77777777" w:rsidR="0085792B" w:rsidRDefault="0085792B" w:rsidP="00C14D84">
            <w:pPr>
              <w:jc w:val="center"/>
            </w:pPr>
            <w:r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How</w:t>
            </w:r>
          </w:p>
        </w:tc>
        <w:tc>
          <w:tcPr>
            <w:tcW w:w="9185" w:type="dxa"/>
          </w:tcPr>
          <w:p w14:paraId="266DF84E" w14:textId="77777777" w:rsidR="0085792B" w:rsidRDefault="0085792B" w:rsidP="00496D7C">
            <w:r w:rsidRPr="00496D7C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觸龍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如何展開遊說</w:t>
            </w:r>
            <w:r w:rsidR="00AD1C71">
              <w:rPr>
                <w:rFonts w:asciiTheme="majorEastAsia" w:eastAsiaTheme="majorEastAsia" w:hAnsiTheme="majorEastAsia" w:hint="eastAsia"/>
                <w:color w:val="FF0000"/>
                <w:szCs w:val="24"/>
                <w:u w:val="single"/>
              </w:rPr>
              <w:t>？</w:t>
            </w:r>
          </w:p>
        </w:tc>
      </w:tr>
    </w:tbl>
    <w:p w14:paraId="66944C11" w14:textId="77777777" w:rsidR="00496D7C" w:rsidRDefault="00496D7C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2370C81" w14:textId="77777777" w:rsidR="00AB63BD" w:rsidRPr="00287EB7" w:rsidRDefault="00AB63BD">
      <w:pPr>
        <w:rPr>
          <w:rFonts w:ascii="微軟正黑體" w:eastAsia="微軟正黑體" w:hAnsiTheme="majorEastAsia"/>
          <w:b/>
          <w:color w:val="000000" w:themeColor="text1"/>
          <w:sz w:val="28"/>
          <w:szCs w:val="28"/>
        </w:rPr>
      </w:pPr>
      <w:r w:rsidRPr="00287EB7">
        <w:rPr>
          <w:rFonts w:ascii="微軟正黑體" w:eastAsia="微軟正黑體" w:hAnsiTheme="majorEastAsia" w:hint="eastAsia"/>
          <w:b/>
          <w:color w:val="000000" w:themeColor="text1"/>
          <w:sz w:val="28"/>
          <w:szCs w:val="28"/>
        </w:rPr>
        <w:t>二、文章訊息檢索&amp;發展解釋</w:t>
      </w:r>
    </w:p>
    <w:p w14:paraId="74E79304" w14:textId="3A418A36" w:rsidR="00AB63BD" w:rsidRPr="00807006" w:rsidRDefault="00AB63BD" w:rsidP="00121E0D">
      <w:pPr>
        <w:snapToGrid w:val="0"/>
        <w:spacing w:line="240" w:lineRule="atLeast"/>
        <w:rPr>
          <w:rFonts w:ascii="微軟正黑體" w:eastAsia="微軟正黑體" w:hAnsiTheme="majorEastAsia"/>
          <w:b/>
          <w:color w:val="000000" w:themeColor="text1"/>
          <w:szCs w:val="24"/>
        </w:rPr>
      </w:pPr>
      <w:r w:rsidRPr="0080700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△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第一段</w:t>
      </w:r>
      <w:r w:rsidR="0085792B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──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「說」之前因</w:t>
      </w:r>
    </w:p>
    <w:p w14:paraId="72FFFEB4" w14:textId="77777777" w:rsidR="00AB63BD" w:rsidRDefault="00A74A3A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1.請以「長安君為質於齊」為主軸，運用以下句型做連接詞，將事件脈絡整理出來。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A74A3A" w14:paraId="08729538" w14:textId="77777777" w:rsidTr="00C14D84">
        <w:tc>
          <w:tcPr>
            <w:tcW w:w="2614" w:type="dxa"/>
            <w:shd w:val="clear" w:color="auto" w:fill="D9D9D9" w:themeFill="background1" w:themeFillShade="D9"/>
          </w:tcPr>
          <w:p w14:paraId="61DB4224" w14:textId="77777777" w:rsidR="00A74A3A" w:rsidRPr="005864F7" w:rsidRDefault="00A74A3A" w:rsidP="00A74A3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864F7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因為</w:t>
            </w:r>
          </w:p>
          <w:p w14:paraId="33853792" w14:textId="77777777" w:rsidR="00A74A3A" w:rsidRPr="00A74A3A" w:rsidRDefault="00A74A3A" w:rsidP="00A74A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74A3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(開始)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8B1A360" w14:textId="77777777" w:rsidR="00A74A3A" w:rsidRPr="005864F7" w:rsidRDefault="00A74A3A" w:rsidP="00A74A3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864F7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所以</w:t>
            </w:r>
          </w:p>
          <w:p w14:paraId="71D54A5A" w14:textId="77777777" w:rsidR="00A74A3A" w:rsidRPr="00A74A3A" w:rsidRDefault="00A74A3A" w:rsidP="00A74A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74A3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(發展)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E924C8B" w14:textId="77777777" w:rsidR="00A74A3A" w:rsidRPr="005864F7" w:rsidRDefault="00A74A3A" w:rsidP="00A74A3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864F7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但是</w:t>
            </w:r>
          </w:p>
          <w:p w14:paraId="6D8F2F0F" w14:textId="77777777" w:rsidR="00A74A3A" w:rsidRPr="00A74A3A" w:rsidRDefault="00A74A3A" w:rsidP="00A74A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74A3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(轉折)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90D45FE" w14:textId="77777777" w:rsidR="00A74A3A" w:rsidRPr="005864F7" w:rsidRDefault="00A74A3A" w:rsidP="00A74A3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864F7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結果</w:t>
            </w:r>
          </w:p>
          <w:p w14:paraId="7D42D858" w14:textId="77777777" w:rsidR="00A74A3A" w:rsidRPr="00A74A3A" w:rsidRDefault="00A74A3A" w:rsidP="00A74A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74A3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(結果)</w:t>
            </w:r>
          </w:p>
        </w:tc>
      </w:tr>
      <w:tr w:rsidR="00A74A3A" w14:paraId="5A3577FB" w14:textId="77777777" w:rsidTr="00C14D84">
        <w:tc>
          <w:tcPr>
            <w:tcW w:w="2614" w:type="dxa"/>
          </w:tcPr>
          <w:p w14:paraId="2ED33287" w14:textId="3609DA59" w:rsidR="00A74A3A" w:rsidRPr="005864F7" w:rsidRDefault="00CA62DB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C14D8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趙太后剛剛執掌國政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，</w:t>
            </w:r>
            <w:r w:rsidR="00A74A3A" w:rsidRPr="005864F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秦國急攻趙國</w:t>
            </w:r>
          </w:p>
          <w:p w14:paraId="77462CD2" w14:textId="77777777" w:rsidR="00A74A3A" w:rsidRPr="005864F7" w:rsidRDefault="00A74A3A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  <w:tc>
          <w:tcPr>
            <w:tcW w:w="2614" w:type="dxa"/>
          </w:tcPr>
          <w:p w14:paraId="5A3274F1" w14:textId="77777777" w:rsidR="00A74A3A" w:rsidRPr="005864F7" w:rsidRDefault="00C104A4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趙國需以長安君為質</w:t>
            </w:r>
            <w:r w:rsidR="00A74A3A" w:rsidRPr="005864F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於齊，以換得救兵</w:t>
            </w:r>
          </w:p>
        </w:tc>
        <w:tc>
          <w:tcPr>
            <w:tcW w:w="2614" w:type="dxa"/>
          </w:tcPr>
          <w:p w14:paraId="5CBD16BE" w14:textId="77777777" w:rsidR="00A74A3A" w:rsidRPr="005864F7" w:rsidRDefault="00A74A3A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864F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趙太后不肯，大臣強諫</w:t>
            </w:r>
          </w:p>
        </w:tc>
        <w:tc>
          <w:tcPr>
            <w:tcW w:w="2614" w:type="dxa"/>
          </w:tcPr>
          <w:p w14:paraId="5D1E6504" w14:textId="77777777" w:rsidR="00A74A3A" w:rsidRPr="005864F7" w:rsidRDefault="00717A08" w:rsidP="005864F7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864F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趙太后明謂左右</w:t>
            </w:r>
            <w:r w:rsidRPr="00C14D8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</w:t>
            </w:r>
            <w:r w:rsidRPr="005864F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「</w:t>
            </w:r>
            <w:r w:rsidR="005864F7" w:rsidRPr="00C14D8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有復言令長安君為質者，老婦必唾其面。</w:t>
            </w:r>
            <w:r w:rsidRPr="005864F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」</w:t>
            </w:r>
          </w:p>
          <w:p w14:paraId="72163D2A" w14:textId="77777777" w:rsidR="005864F7" w:rsidRPr="005864F7" w:rsidRDefault="005864F7" w:rsidP="005864F7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864F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(太后與大臣僵持不下)</w:t>
            </w:r>
          </w:p>
        </w:tc>
      </w:tr>
    </w:tbl>
    <w:p w14:paraId="5048BE9C" w14:textId="77777777" w:rsidR="001C1CB5" w:rsidRDefault="005864F7" w:rsidP="005864F7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14:paraId="11C54C21" w14:textId="246F9A53" w:rsidR="00A74A3A" w:rsidRPr="005864F7" w:rsidRDefault="005864F7" w:rsidP="005864F7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Cs w:val="24"/>
        </w:rPr>
      </w:pPr>
      <w:r w:rsidRPr="005864F7">
        <w:rPr>
          <w:rFonts w:asciiTheme="majorEastAsia" w:eastAsiaTheme="majorEastAsia" w:hAnsiTheme="majorEastAsia" w:hint="eastAsia"/>
          <w:color w:val="000000" w:themeColor="text1"/>
          <w:szCs w:val="24"/>
        </w:rPr>
        <w:t>2.趙太后所言「</w:t>
      </w:r>
      <w:r w:rsidRPr="005864F7">
        <w:rPr>
          <w:color w:val="000000" w:themeColor="text1"/>
        </w:rPr>
        <w:t>有復言令長安君為質者，老婦必唾其面。</w:t>
      </w:r>
      <w:r w:rsidRPr="005864F7">
        <w:rPr>
          <w:rFonts w:asciiTheme="majorEastAsia" w:eastAsiaTheme="majorEastAsia" w:hAnsiTheme="majorEastAsia" w:hint="eastAsia"/>
          <w:color w:val="000000" w:themeColor="text1"/>
          <w:szCs w:val="24"/>
        </w:rPr>
        <w:t>」是甚麼</w:t>
      </w:r>
      <w:r w:rsidR="004C14F9">
        <w:rPr>
          <w:rFonts w:asciiTheme="majorEastAsia" w:eastAsiaTheme="majorEastAsia" w:hAnsiTheme="majorEastAsia" w:hint="eastAsia"/>
          <w:color w:val="000000" w:themeColor="text1"/>
          <w:szCs w:val="24"/>
        </w:rPr>
        <w:t>意思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 w:rsidRPr="005864F7">
        <w:rPr>
          <w:rFonts w:asciiTheme="majorEastAsia" w:eastAsiaTheme="majorEastAsia" w:hAnsiTheme="majorEastAsia" w:hint="eastAsia"/>
          <w:color w:val="000000" w:themeColor="text1"/>
          <w:szCs w:val="24"/>
        </w:rPr>
        <w:t>此番話語背後的心情可能是甚麼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p w14:paraId="59063F37" w14:textId="77777777" w:rsidR="00142962" w:rsidRPr="00700A84" w:rsidRDefault="00F945DC">
      <w:pPr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  <w:r w:rsidRPr="00F945DC">
        <w:rPr>
          <w:rFonts w:asciiTheme="majorEastAsia" w:eastAsiaTheme="majorEastAsia" w:hAnsiTheme="majorEastAsia" w:hint="eastAsia"/>
          <w:color w:val="000000" w:themeColor="text1"/>
          <w:szCs w:val="24"/>
        </w:rPr>
        <w:t>答：</w:t>
      </w:r>
      <w:r w:rsidR="00A96700" w:rsidRPr="00C14D84">
        <w:rPr>
          <w:rFonts w:asciiTheme="majorEastAsia" w:eastAsiaTheme="majorEastAsia" w:hAnsiTheme="majorEastAsia"/>
          <w:color w:val="FF0000"/>
          <w:szCs w:val="24"/>
        </w:rPr>
        <w:t>1.</w:t>
      </w:r>
      <w:r w:rsidR="00142962" w:rsidRPr="00700A84">
        <w:rPr>
          <w:rFonts w:asciiTheme="majorEastAsia" w:eastAsiaTheme="majorEastAsia" w:hAnsiTheme="majorEastAsia" w:hint="eastAsia"/>
          <w:color w:val="FF0000"/>
          <w:szCs w:val="24"/>
        </w:rPr>
        <w:t>「唾其面」指往人臉上吐口水，是羞辱人的動作。</w:t>
      </w:r>
    </w:p>
    <w:p w14:paraId="5FB407C8" w14:textId="77777777" w:rsidR="00A74A3A" w:rsidRPr="00700A84" w:rsidRDefault="00142962" w:rsidP="00C14D84">
      <w:pPr>
        <w:ind w:left="850" w:hangingChars="354" w:hanging="850"/>
        <w:rPr>
          <w:rFonts w:asciiTheme="majorEastAsia" w:eastAsiaTheme="majorEastAsia" w:hAnsiTheme="majorEastAsia"/>
          <w:color w:val="FF0000"/>
          <w:szCs w:val="24"/>
        </w:rPr>
      </w:pPr>
      <w:r w:rsidRPr="00700A84">
        <w:rPr>
          <w:rFonts w:asciiTheme="majorEastAsia" w:eastAsiaTheme="majorEastAsia" w:hAnsiTheme="majorEastAsia" w:hint="eastAsia"/>
          <w:color w:val="FF0000"/>
          <w:szCs w:val="24"/>
        </w:rPr>
        <w:t xml:space="preserve">      </w:t>
      </w:r>
      <w:r w:rsidR="00A96700">
        <w:rPr>
          <w:rFonts w:asciiTheme="majorEastAsia" w:eastAsiaTheme="majorEastAsia" w:hAnsiTheme="majorEastAsia"/>
          <w:color w:val="FF0000"/>
          <w:szCs w:val="24"/>
        </w:rPr>
        <w:t>2.</w:t>
      </w:r>
      <w:r w:rsidR="00F945DC" w:rsidRPr="00700A84">
        <w:rPr>
          <w:rFonts w:asciiTheme="majorEastAsia" w:eastAsiaTheme="majorEastAsia" w:hAnsiTheme="majorEastAsia" w:hint="eastAsia"/>
          <w:color w:val="FF0000"/>
          <w:szCs w:val="24"/>
        </w:rPr>
        <w:t>太后因不捨長安君離國</w:t>
      </w:r>
      <w:r w:rsidRPr="00700A84">
        <w:rPr>
          <w:rFonts w:asciiTheme="majorEastAsia" w:eastAsiaTheme="majorEastAsia" w:hAnsiTheme="majorEastAsia" w:hint="eastAsia"/>
          <w:color w:val="FF0000"/>
          <w:szCs w:val="24"/>
        </w:rPr>
        <w:t>當人質，所以與大臣意見相左。但心中亦明白諸臣是從大局考量，所以不宜再苛責，所以希望用此番言語</w:t>
      </w:r>
      <w:r w:rsidR="00700A84" w:rsidRPr="00700A84">
        <w:rPr>
          <w:rFonts w:asciiTheme="majorEastAsia" w:eastAsiaTheme="majorEastAsia" w:hAnsiTheme="majorEastAsia" w:hint="eastAsia"/>
          <w:color w:val="FF0000"/>
          <w:szCs w:val="24"/>
        </w:rPr>
        <w:t>結束這場</w:t>
      </w:r>
      <w:r w:rsidRPr="00700A84">
        <w:rPr>
          <w:rFonts w:asciiTheme="majorEastAsia" w:eastAsiaTheme="majorEastAsia" w:hAnsiTheme="majorEastAsia" w:hint="eastAsia"/>
          <w:color w:val="FF0000"/>
          <w:szCs w:val="24"/>
        </w:rPr>
        <w:t>惱人的爭論。</w:t>
      </w:r>
    </w:p>
    <w:p w14:paraId="1E4D64C8" w14:textId="68802104" w:rsidR="00AB63BD" w:rsidRPr="00807006" w:rsidRDefault="00AB63BD" w:rsidP="00AB63BD">
      <w:pPr>
        <w:rPr>
          <w:rFonts w:ascii="微軟正黑體" w:eastAsia="微軟正黑體" w:hAnsiTheme="majorEastAsia"/>
          <w:b/>
          <w:color w:val="000000" w:themeColor="text1"/>
          <w:szCs w:val="24"/>
        </w:rPr>
      </w:pPr>
      <w:r w:rsidRPr="0080700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lastRenderedPageBreak/>
        <w:t>△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第二段</w:t>
      </w:r>
      <w:r w:rsidR="0085792B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──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「說」日常起居</w:t>
      </w:r>
    </w:p>
    <w:p w14:paraId="1A201CFB" w14:textId="344B44AA" w:rsidR="00AB63BD" w:rsidRDefault="00BC3882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1.觸龍覲見趙太后之初，在行動與言</w:t>
      </w:r>
      <w:r w:rsidR="009547EF">
        <w:rPr>
          <w:rFonts w:asciiTheme="majorEastAsia" w:eastAsiaTheme="majorEastAsia" w:hAnsiTheme="majorEastAsia" w:hint="eastAsia"/>
          <w:color w:val="000000" w:themeColor="text1"/>
          <w:szCs w:val="24"/>
        </w:rPr>
        <w:t>語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兩方面各有何種表現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二者都透露出何種訊息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2693"/>
        <w:gridCol w:w="5074"/>
      </w:tblGrid>
      <w:tr w:rsidR="00BC3882" w14:paraId="11A5FD86" w14:textId="77777777" w:rsidTr="00C14D84">
        <w:tc>
          <w:tcPr>
            <w:tcW w:w="1696" w:type="dxa"/>
            <w:shd w:val="clear" w:color="auto" w:fill="auto"/>
          </w:tcPr>
          <w:p w14:paraId="5D04983B" w14:textId="77777777" w:rsidR="00BC3882" w:rsidRDefault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4B787" wp14:editId="6C616AA4">
                      <wp:simplePos x="0" y="0"/>
                      <wp:positionH relativeFrom="column">
                        <wp:posOffset>-69112</wp:posOffset>
                      </wp:positionH>
                      <wp:positionV relativeFrom="paragraph">
                        <wp:posOffset>4221</wp:posOffset>
                      </wp:positionV>
                      <wp:extent cx="1083534" cy="211422"/>
                      <wp:effectExtent l="0" t="0" r="21590" b="3683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3534" cy="2114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13A621F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35pt" to="79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451017A" w14:textId="77777777" w:rsidR="00BC3882" w:rsidRPr="00C14D84" w:rsidRDefault="00A96700" w:rsidP="009547E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課文</w:t>
            </w:r>
            <w:r w:rsidR="00BC3882" w:rsidRPr="00C14D84">
              <w:rPr>
                <w:rFonts w:asciiTheme="majorEastAsia" w:eastAsiaTheme="majorEastAsia" w:hAnsiTheme="majorEastAsia" w:hint="eastAsia"/>
                <w:b/>
                <w:szCs w:val="24"/>
              </w:rPr>
              <w:t>文句</w:t>
            </w:r>
          </w:p>
        </w:tc>
        <w:tc>
          <w:tcPr>
            <w:tcW w:w="5074" w:type="dxa"/>
            <w:shd w:val="clear" w:color="auto" w:fill="auto"/>
          </w:tcPr>
          <w:p w14:paraId="02B26A55" w14:textId="77777777" w:rsidR="00BC3882" w:rsidRPr="00C14D84" w:rsidRDefault="00BC3882" w:rsidP="009547E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C14D84">
              <w:rPr>
                <w:rFonts w:asciiTheme="majorEastAsia" w:eastAsiaTheme="majorEastAsia" w:hAnsiTheme="majorEastAsia" w:hint="eastAsia"/>
                <w:b/>
                <w:szCs w:val="24"/>
              </w:rPr>
              <w:t>傳達訊息</w:t>
            </w:r>
          </w:p>
        </w:tc>
      </w:tr>
      <w:tr w:rsidR="00BC3882" w14:paraId="7EDB468E" w14:textId="77777777" w:rsidTr="00C14D84">
        <w:tc>
          <w:tcPr>
            <w:tcW w:w="1696" w:type="dxa"/>
            <w:shd w:val="clear" w:color="auto" w:fill="D9D9D9" w:themeFill="background1" w:themeFillShade="D9"/>
          </w:tcPr>
          <w:p w14:paraId="27FBAB77" w14:textId="77777777" w:rsidR="00A82710" w:rsidRPr="00A82710" w:rsidRDefault="00A82710" w:rsidP="009547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</w:p>
          <w:p w14:paraId="7CEDBE08" w14:textId="77777777" w:rsidR="00BC3882" w:rsidRPr="00A82710" w:rsidRDefault="00BC3882" w:rsidP="009547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A82710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動作表現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7A035E3" w14:textId="77777777" w:rsidR="00BC3882" w:rsidRDefault="009547E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547E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入而徐趨</w:t>
            </w:r>
          </w:p>
        </w:tc>
        <w:tc>
          <w:tcPr>
            <w:tcW w:w="5074" w:type="dxa"/>
            <w:shd w:val="clear" w:color="auto" w:fill="auto"/>
          </w:tcPr>
          <w:p w14:paraId="68401E67" w14:textId="0EDF0C73" w:rsidR="00BC3882" w:rsidRDefault="009547EF" w:rsidP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臣子覲見應</w:t>
            </w:r>
            <w:r w:rsidR="0085792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趨</w:t>
            </w:r>
            <w:r w:rsidR="0085792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(小步快走)以示恭謹，但觸龍表現出當快走卻走不快的動作，以表現他</w:t>
            </w:r>
            <w:r w:rsidR="0085792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「</w:t>
            </w:r>
            <w:r w:rsidRPr="009547E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病足，不能疾走</w:t>
            </w:r>
            <w:r w:rsidR="0085792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的蒼老神態</w:t>
            </w:r>
          </w:p>
        </w:tc>
      </w:tr>
      <w:tr w:rsidR="0085792B" w14:paraId="57C08D18" w14:textId="77777777" w:rsidTr="00C14D84">
        <w:trPr>
          <w:trHeight w:val="528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D2EC06E" w14:textId="77777777" w:rsidR="0085792B" w:rsidRPr="00A82710" w:rsidRDefault="0085792B" w:rsidP="009547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</w:p>
          <w:p w14:paraId="459905C4" w14:textId="77777777" w:rsidR="0085792B" w:rsidRPr="00A82710" w:rsidRDefault="0085792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A82710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言語內容</w:t>
            </w:r>
          </w:p>
        </w:tc>
        <w:tc>
          <w:tcPr>
            <w:tcW w:w="993" w:type="dxa"/>
            <w:shd w:val="clear" w:color="auto" w:fill="auto"/>
          </w:tcPr>
          <w:p w14:paraId="1A7F06D3" w14:textId="33F9A7F3" w:rsidR="0085792B" w:rsidRDefault="0085792B" w:rsidP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547E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1.行走</w:t>
            </w:r>
            <w:r w:rsidRPr="004A4A4F" w:rsidDel="0085792B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6357F3B" w14:textId="77777777" w:rsidR="0085792B" w:rsidRDefault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病足，不能疾走</w:t>
            </w:r>
          </w:p>
        </w:tc>
        <w:tc>
          <w:tcPr>
            <w:tcW w:w="5074" w:type="dxa"/>
            <w:shd w:val="clear" w:color="auto" w:fill="auto"/>
          </w:tcPr>
          <w:p w14:paraId="1D5EC537" w14:textId="2E580697" w:rsidR="0085792B" w:rsidRDefault="0085792B" w:rsidP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不便於行</w:t>
            </w:r>
          </w:p>
        </w:tc>
      </w:tr>
      <w:tr w:rsidR="0085792B" w14:paraId="0F2EE716" w14:textId="77777777" w:rsidTr="00C14D84">
        <w:trPr>
          <w:trHeight w:val="55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0F1C1D1" w14:textId="77777777" w:rsidR="0085792B" w:rsidRPr="00A82710" w:rsidRDefault="0085792B" w:rsidP="009547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99EACAE" w14:textId="7392FA44" w:rsidR="0085792B" w:rsidRPr="009547EF" w:rsidRDefault="0085792B" w:rsidP="00C14D84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547E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2.飲食</w:t>
            </w:r>
            <w:r w:rsidRPr="004A4A4F" w:rsidDel="0085792B">
              <w:rPr>
                <w:color w:val="FF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753599D" w14:textId="77777777" w:rsidR="0085792B" w:rsidRPr="009547EF" w:rsidRDefault="0085792B" w:rsidP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color w:val="FF0000"/>
              </w:rPr>
              <w:t>殊不欲食</w:t>
            </w:r>
          </w:p>
        </w:tc>
        <w:tc>
          <w:tcPr>
            <w:tcW w:w="5074" w:type="dxa"/>
            <w:shd w:val="clear" w:color="auto" w:fill="auto"/>
          </w:tcPr>
          <w:p w14:paraId="6FEA6B9A" w14:textId="7AB70AF2" w:rsidR="0085792B" w:rsidRDefault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食慾欠佳</w:t>
            </w:r>
          </w:p>
        </w:tc>
      </w:tr>
      <w:tr w:rsidR="0085792B" w14:paraId="107553E8" w14:textId="77777777" w:rsidTr="00C14D84">
        <w:trPr>
          <w:trHeight w:val="681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563FF73" w14:textId="77777777" w:rsidR="0085792B" w:rsidRPr="00A82710" w:rsidRDefault="0085792B" w:rsidP="009547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4BAB0E" w14:textId="77777777" w:rsidR="0085792B" w:rsidRPr="009547EF" w:rsidRDefault="0085792B" w:rsidP="0085792B">
            <w:pPr>
              <w:ind w:left="883" w:hangingChars="368" w:hanging="883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547E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3.運動</w:t>
            </w:r>
            <w:r w:rsidRPr="009547EF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14:paraId="49EE0E7A" w14:textId="77777777" w:rsidR="0085792B" w:rsidRPr="009547EF" w:rsidRDefault="0085792B" w:rsidP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CAE48B8" w14:textId="77777777" w:rsidR="0085792B" w:rsidRPr="009547EF" w:rsidRDefault="0085792B" w:rsidP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color w:val="FF0000"/>
              </w:rPr>
              <w:t>乃自強步，日三四里，少益嗜食</w:t>
            </w:r>
          </w:p>
        </w:tc>
        <w:tc>
          <w:tcPr>
            <w:tcW w:w="5074" w:type="dxa"/>
            <w:shd w:val="clear" w:color="auto" w:fill="auto"/>
          </w:tcPr>
          <w:p w14:paraId="552891FC" w14:textId="5B2BED75" w:rsidR="0085792B" w:rsidRDefault="0085792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勉強步行以促進食慾</w:t>
            </w:r>
          </w:p>
        </w:tc>
      </w:tr>
      <w:tr w:rsidR="0085792B" w14:paraId="7DA293B7" w14:textId="77777777" w:rsidTr="00C14D84">
        <w:trPr>
          <w:trHeight w:val="570"/>
        </w:trPr>
        <w:tc>
          <w:tcPr>
            <w:tcW w:w="10456" w:type="dxa"/>
            <w:gridSpan w:val="4"/>
            <w:shd w:val="clear" w:color="auto" w:fill="auto"/>
          </w:tcPr>
          <w:p w14:paraId="00209937" w14:textId="77777777" w:rsidR="0085792B" w:rsidRDefault="00AD1C71" w:rsidP="00C14D84">
            <w:pPr>
              <w:spacing w:beforeLines="20" w:before="72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△觸龍覲見趙太后時，觸龍在行動與言語兩方面皆為【 </w:t>
            </w:r>
            <w:r w:rsidRPr="00C14D84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 w:rsidRPr="00C14D8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年老體衰</w:t>
            </w:r>
            <w:r w:rsidRPr="00C14D84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】的表現</w:t>
            </w:r>
          </w:p>
        </w:tc>
      </w:tr>
    </w:tbl>
    <w:p w14:paraId="6109D149" w14:textId="77777777" w:rsidR="00700A84" w:rsidRDefault="00A82710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14:paraId="50AEC4D8" w14:textId="3F4191F9" w:rsidR="00BC3882" w:rsidRPr="00A82710" w:rsidRDefault="00C64B68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EBB60" wp14:editId="1BB73B27">
                <wp:simplePos x="0" y="0"/>
                <wp:positionH relativeFrom="column">
                  <wp:posOffset>-7928</wp:posOffset>
                </wp:positionH>
                <wp:positionV relativeFrom="paragraph">
                  <wp:posOffset>242350</wp:posOffset>
                </wp:positionV>
                <wp:extent cx="1094108" cy="195565"/>
                <wp:effectExtent l="0" t="0" r="29845" b="3365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108" cy="195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4704FDF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9.1pt" to="85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700A84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="00A82710">
        <w:rPr>
          <w:rFonts w:asciiTheme="majorEastAsia" w:eastAsiaTheme="majorEastAsia" w:hAnsiTheme="majorEastAsia" w:hint="eastAsia"/>
          <w:color w:val="000000" w:themeColor="text1"/>
          <w:szCs w:val="24"/>
        </w:rPr>
        <w:t>2.就觸龍與趙太后的日常閒聊，可以看出兩人在體能方面有何相似之處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4527"/>
        <w:gridCol w:w="4215"/>
      </w:tblGrid>
      <w:tr w:rsidR="00A82710" w14:paraId="2D55733A" w14:textId="77777777" w:rsidTr="00C14D84">
        <w:tc>
          <w:tcPr>
            <w:tcW w:w="1696" w:type="dxa"/>
          </w:tcPr>
          <w:p w14:paraId="5BC27ED0" w14:textId="77777777" w:rsidR="00A82710" w:rsidRDefault="00A8271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4F87E46D" w14:textId="77777777" w:rsidR="00A82710" w:rsidRPr="00C14D84" w:rsidRDefault="00A82710" w:rsidP="00A8271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C14D84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觸龍</w:t>
            </w:r>
          </w:p>
        </w:tc>
        <w:tc>
          <w:tcPr>
            <w:tcW w:w="4224" w:type="dxa"/>
          </w:tcPr>
          <w:p w14:paraId="2B5314E6" w14:textId="77777777" w:rsidR="00A82710" w:rsidRPr="00C14D84" w:rsidRDefault="00A82710" w:rsidP="00A8271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C14D84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趙太后</w:t>
            </w:r>
          </w:p>
        </w:tc>
      </w:tr>
      <w:tr w:rsidR="00A82710" w14:paraId="1AEF48E5" w14:textId="77777777" w:rsidTr="00C14D84">
        <w:trPr>
          <w:trHeight w:val="404"/>
        </w:trPr>
        <w:tc>
          <w:tcPr>
            <w:tcW w:w="1696" w:type="dxa"/>
            <w:shd w:val="clear" w:color="auto" w:fill="D9D9D9" w:themeFill="background1" w:themeFillShade="D9"/>
          </w:tcPr>
          <w:p w14:paraId="42325056" w14:textId="77777777" w:rsidR="00A82710" w:rsidRPr="00F945DC" w:rsidRDefault="00A82710" w:rsidP="00C14D8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F945D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行走</w:t>
            </w:r>
          </w:p>
        </w:tc>
        <w:tc>
          <w:tcPr>
            <w:tcW w:w="4536" w:type="dxa"/>
          </w:tcPr>
          <w:p w14:paraId="1F40CC09" w14:textId="77777777" w:rsidR="00A82710" w:rsidRDefault="00F945D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病足，不能疾走</w:t>
            </w:r>
          </w:p>
        </w:tc>
        <w:tc>
          <w:tcPr>
            <w:tcW w:w="4224" w:type="dxa"/>
          </w:tcPr>
          <w:p w14:paraId="13E0321D" w14:textId="77777777" w:rsidR="00A82710" w:rsidRPr="00F945DC" w:rsidRDefault="00F945D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945DC">
              <w:rPr>
                <w:color w:val="FF0000"/>
              </w:rPr>
              <w:t>恃輦而行</w:t>
            </w:r>
          </w:p>
        </w:tc>
      </w:tr>
      <w:tr w:rsidR="00A82710" w14:paraId="6C8E9D22" w14:textId="77777777" w:rsidTr="00C14D84">
        <w:trPr>
          <w:trHeight w:val="452"/>
        </w:trPr>
        <w:tc>
          <w:tcPr>
            <w:tcW w:w="1696" w:type="dxa"/>
            <w:shd w:val="clear" w:color="auto" w:fill="D9D9D9" w:themeFill="background1" w:themeFillShade="D9"/>
          </w:tcPr>
          <w:p w14:paraId="68CC422B" w14:textId="77777777" w:rsidR="00A82710" w:rsidRPr="00F945DC" w:rsidRDefault="00A82710" w:rsidP="00C14D8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F945D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飲食</w:t>
            </w:r>
          </w:p>
        </w:tc>
        <w:tc>
          <w:tcPr>
            <w:tcW w:w="4536" w:type="dxa"/>
          </w:tcPr>
          <w:p w14:paraId="7F1368AC" w14:textId="77777777" w:rsidR="00A82710" w:rsidRDefault="00F945D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color w:val="FF0000"/>
              </w:rPr>
              <w:t>殊不欲食</w:t>
            </w:r>
          </w:p>
        </w:tc>
        <w:tc>
          <w:tcPr>
            <w:tcW w:w="4224" w:type="dxa"/>
          </w:tcPr>
          <w:p w14:paraId="26A394C2" w14:textId="77777777" w:rsidR="00A82710" w:rsidRPr="00F945DC" w:rsidRDefault="00F945D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945DC">
              <w:rPr>
                <w:color w:val="FF0000"/>
              </w:rPr>
              <w:t>恃鬻</w:t>
            </w:r>
          </w:p>
        </w:tc>
      </w:tr>
      <w:tr w:rsidR="00A82710" w14:paraId="30184D25" w14:textId="77777777" w:rsidTr="00C14D84">
        <w:trPr>
          <w:trHeight w:val="516"/>
        </w:trPr>
        <w:tc>
          <w:tcPr>
            <w:tcW w:w="1696" w:type="dxa"/>
            <w:shd w:val="clear" w:color="auto" w:fill="D9D9D9" w:themeFill="background1" w:themeFillShade="D9"/>
          </w:tcPr>
          <w:p w14:paraId="362F0635" w14:textId="77777777" w:rsidR="00A82710" w:rsidRPr="00F945DC" w:rsidRDefault="00A82710" w:rsidP="00C14D8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F945D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運動</w:t>
            </w:r>
          </w:p>
        </w:tc>
        <w:tc>
          <w:tcPr>
            <w:tcW w:w="4536" w:type="dxa"/>
          </w:tcPr>
          <w:p w14:paraId="450DE59D" w14:textId="77777777" w:rsidR="00A82710" w:rsidRDefault="00F945D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4A4F">
              <w:rPr>
                <w:color w:val="FF0000"/>
              </w:rPr>
              <w:t>乃自強步，日三四里，少益嗜食</w:t>
            </w:r>
          </w:p>
        </w:tc>
        <w:tc>
          <w:tcPr>
            <w:tcW w:w="4224" w:type="dxa"/>
          </w:tcPr>
          <w:p w14:paraId="412E8104" w14:textId="77777777" w:rsidR="00A82710" w:rsidRPr="00F945DC" w:rsidRDefault="00F945D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945DC">
              <w:rPr>
                <w:color w:val="FF0000"/>
              </w:rPr>
              <w:t>不能</w:t>
            </w:r>
          </w:p>
        </w:tc>
      </w:tr>
      <w:tr w:rsidR="00A96700" w14:paraId="6CAD3C8C" w14:textId="77777777" w:rsidTr="00C14D84">
        <w:trPr>
          <w:trHeight w:val="420"/>
        </w:trPr>
        <w:tc>
          <w:tcPr>
            <w:tcW w:w="1696" w:type="dxa"/>
            <w:shd w:val="clear" w:color="auto" w:fill="auto"/>
          </w:tcPr>
          <w:p w14:paraId="2F54645A" w14:textId="77777777" w:rsidR="00A96700" w:rsidRPr="00F945DC" w:rsidRDefault="00A96700" w:rsidP="00C14D8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體能相似處</w:t>
            </w:r>
          </w:p>
        </w:tc>
        <w:tc>
          <w:tcPr>
            <w:tcW w:w="8760" w:type="dxa"/>
            <w:gridSpan w:val="2"/>
          </w:tcPr>
          <w:p w14:paraId="539A975A" w14:textId="77777777" w:rsidR="00A96700" w:rsidRPr="00F945DC" w:rsidRDefault="00A96700">
            <w:pPr>
              <w:rPr>
                <w:color w:val="FF0000"/>
              </w:rPr>
            </w:pPr>
            <w:r w:rsidRPr="00C14D84">
              <w:rPr>
                <w:rFonts w:asciiTheme="majorEastAsia" w:eastAsiaTheme="majorEastAsia" w:hAnsiTheme="majorEastAsia" w:hint="eastAsia"/>
                <w:szCs w:val="24"/>
              </w:rPr>
              <w:t>二人皆有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【　</w:t>
            </w:r>
            <w:r w:rsidRPr="00F945D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年紀老邁、體能衰弱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】</w:t>
            </w:r>
            <w:r w:rsidRPr="00C14D84">
              <w:rPr>
                <w:rFonts w:asciiTheme="majorEastAsia" w:eastAsiaTheme="majorEastAsia" w:hAnsiTheme="majorEastAsia" w:hint="eastAsia"/>
                <w:szCs w:val="24"/>
              </w:rPr>
              <w:t>的現象</w:t>
            </w:r>
          </w:p>
        </w:tc>
      </w:tr>
    </w:tbl>
    <w:p w14:paraId="7C086470" w14:textId="2E0747F3" w:rsidR="00F945DC" w:rsidRPr="00F945DC" w:rsidRDefault="00F945DC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Pr="00F945DC">
        <w:rPr>
          <w:rFonts w:asciiTheme="majorEastAsia" w:eastAsiaTheme="majorEastAsia" w:hAnsiTheme="majorEastAsia" w:hint="eastAsia"/>
          <w:color w:val="FF0000"/>
          <w:szCs w:val="24"/>
        </w:rPr>
        <w:t xml:space="preserve"> </w:t>
      </w:r>
    </w:p>
    <w:p w14:paraId="690228F3" w14:textId="6860018D" w:rsidR="00AB63BD" w:rsidRPr="00807006" w:rsidRDefault="00AB63BD" w:rsidP="00AB63BD">
      <w:pPr>
        <w:rPr>
          <w:rFonts w:ascii="微軟正黑體" w:eastAsia="微軟正黑體" w:hAnsiTheme="majorEastAsia"/>
          <w:b/>
          <w:color w:val="000000" w:themeColor="text1"/>
          <w:szCs w:val="24"/>
        </w:rPr>
      </w:pPr>
      <w:r w:rsidRPr="0080700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△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第三段</w:t>
      </w:r>
      <w:r w:rsidR="00AD1C71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──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「說」</w:t>
      </w:r>
      <w:r w:rsidR="00F945DC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薦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子之託</w:t>
      </w:r>
    </w:p>
    <w:p w14:paraId="12E9F3AE" w14:textId="1A02B339" w:rsidR="00AB63BD" w:rsidRPr="00F945DC" w:rsidRDefault="00700A84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="00F945DC">
        <w:rPr>
          <w:rFonts w:asciiTheme="majorEastAsia" w:eastAsiaTheme="majorEastAsia" w:hAnsiTheme="majorEastAsia" w:hint="eastAsia"/>
          <w:color w:val="000000" w:themeColor="text1"/>
          <w:szCs w:val="24"/>
        </w:rPr>
        <w:t>1.觸龍替幼子做何種打算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 w:rsidR="00F945DC">
        <w:rPr>
          <w:rFonts w:asciiTheme="majorEastAsia" w:eastAsiaTheme="majorEastAsia" w:hAnsiTheme="majorEastAsia" w:hint="eastAsia"/>
          <w:color w:val="000000" w:themeColor="text1"/>
          <w:szCs w:val="24"/>
        </w:rPr>
        <w:t>幼子年方十五，為甚麼觸龍要預做安排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p w14:paraId="3436284A" w14:textId="77777777" w:rsidR="009839A4" w:rsidRPr="00700A84" w:rsidRDefault="00F945DC" w:rsidP="00AB63BD">
      <w:pPr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  <w:r w:rsidRPr="00F945DC">
        <w:rPr>
          <w:rFonts w:asciiTheme="majorEastAsia" w:eastAsiaTheme="majorEastAsia" w:hAnsiTheme="majorEastAsia" w:hint="eastAsia"/>
          <w:color w:val="000000" w:themeColor="text1"/>
          <w:szCs w:val="24"/>
        </w:rPr>
        <w:t>答：</w:t>
      </w:r>
      <w:r w:rsidR="00A96700" w:rsidRPr="00C14D84">
        <w:rPr>
          <w:rFonts w:asciiTheme="majorEastAsia" w:eastAsiaTheme="majorEastAsia" w:hAnsiTheme="majorEastAsia"/>
          <w:color w:val="FF0000"/>
          <w:szCs w:val="24"/>
        </w:rPr>
        <w:t>1.</w:t>
      </w:r>
      <w:r w:rsidR="00700A84" w:rsidRPr="00700A84">
        <w:rPr>
          <w:color w:val="FF0000"/>
        </w:rPr>
        <w:t>希望</w:t>
      </w:r>
      <w:r w:rsidR="00700A84" w:rsidRPr="00700A84">
        <w:rPr>
          <w:rFonts w:hint="eastAsia"/>
          <w:color w:val="FF0000"/>
        </w:rPr>
        <w:t>兒子</w:t>
      </w:r>
      <w:r w:rsidR="00700A84" w:rsidRPr="00700A84">
        <w:rPr>
          <w:color w:val="FF0000"/>
        </w:rPr>
        <w:t>能補上宮中衛士的名額，</w:t>
      </w:r>
      <w:r w:rsidR="00700A84" w:rsidRPr="00700A84">
        <w:rPr>
          <w:rFonts w:hint="eastAsia"/>
          <w:color w:val="FF0000"/>
        </w:rPr>
        <w:t>以</w:t>
      </w:r>
      <w:r w:rsidR="00700A84" w:rsidRPr="00700A84">
        <w:rPr>
          <w:color w:val="FF0000"/>
        </w:rPr>
        <w:t>保衛王宮</w:t>
      </w:r>
    </w:p>
    <w:p w14:paraId="1CB45CB3" w14:textId="77777777" w:rsidR="009839A4" w:rsidRPr="00700A84" w:rsidRDefault="00700A84" w:rsidP="00C14D84">
      <w:pPr>
        <w:ind w:left="850" w:hangingChars="354" w:hanging="850"/>
        <w:rPr>
          <w:rFonts w:asciiTheme="majorEastAsia" w:eastAsiaTheme="majorEastAsia" w:hAnsiTheme="majorEastAsia"/>
          <w:color w:val="FF0000"/>
          <w:szCs w:val="24"/>
        </w:rPr>
      </w:pPr>
      <w:r w:rsidRPr="00700A84">
        <w:rPr>
          <w:rFonts w:asciiTheme="majorEastAsia" w:eastAsiaTheme="majorEastAsia" w:hAnsiTheme="majorEastAsia" w:hint="eastAsia"/>
          <w:color w:val="FF0000"/>
          <w:szCs w:val="24"/>
        </w:rPr>
        <w:t xml:space="preserve">     </w:t>
      </w:r>
      <w:r w:rsidR="00A96700">
        <w:rPr>
          <w:rFonts w:asciiTheme="majorEastAsia" w:eastAsiaTheme="majorEastAsia" w:hAnsiTheme="majorEastAsia"/>
          <w:color w:val="FF0000"/>
          <w:szCs w:val="24"/>
        </w:rPr>
        <w:t xml:space="preserve"> 2.</w:t>
      </w:r>
      <w:r w:rsidRPr="00700A84">
        <w:rPr>
          <w:rFonts w:asciiTheme="majorEastAsia" w:eastAsiaTheme="majorEastAsia" w:hAnsiTheme="majorEastAsia" w:hint="eastAsia"/>
          <w:color w:val="FF0000"/>
          <w:szCs w:val="24"/>
        </w:rPr>
        <w:t>因為感覺自己年邁體衰，擔心自己離世之後，幼子無人照顧，所以想趁自己還在世時，為幼子預做安排。</w:t>
      </w:r>
    </w:p>
    <w:p w14:paraId="4E55133F" w14:textId="77777777" w:rsidR="00AB63BD" w:rsidRDefault="00700A84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</w:p>
    <w:p w14:paraId="30D03805" w14:textId="0FDD7268" w:rsidR="00700A84" w:rsidRDefault="00700A84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2.觸龍之子與長安君在年齡與表現方面有何相同之處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面對</w:t>
      </w:r>
      <w:r w:rsidR="001C1CB5">
        <w:rPr>
          <w:rFonts w:asciiTheme="majorEastAsia" w:eastAsiaTheme="majorEastAsia" w:hAnsiTheme="majorEastAsia" w:hint="eastAsia"/>
          <w:color w:val="000000" w:themeColor="text1"/>
          <w:szCs w:val="24"/>
        </w:rPr>
        <w:t>幼子，觸龍與趙太后有何種心情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p w14:paraId="3F01F361" w14:textId="77777777" w:rsidR="001C1CB5" w:rsidRPr="004C14F9" w:rsidRDefault="001C1CB5" w:rsidP="00AB63BD">
      <w:pPr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  <w:r w:rsidRPr="00F945DC">
        <w:rPr>
          <w:rFonts w:asciiTheme="majorEastAsia" w:eastAsiaTheme="majorEastAsia" w:hAnsiTheme="majorEastAsia" w:hint="eastAsia"/>
          <w:color w:val="000000" w:themeColor="text1"/>
          <w:szCs w:val="24"/>
        </w:rPr>
        <w:t>答：</w:t>
      </w:r>
      <w:r w:rsidR="00A96700" w:rsidRPr="00C14D84">
        <w:rPr>
          <w:rFonts w:asciiTheme="majorEastAsia" w:eastAsiaTheme="majorEastAsia" w:hAnsiTheme="majorEastAsia"/>
          <w:color w:val="FF0000"/>
          <w:szCs w:val="24"/>
        </w:rPr>
        <w:t>1.</w:t>
      </w:r>
      <w:r w:rsidRPr="004C14F9">
        <w:rPr>
          <w:rFonts w:asciiTheme="majorEastAsia" w:eastAsiaTheme="majorEastAsia" w:hAnsiTheme="majorEastAsia" w:hint="eastAsia"/>
          <w:color w:val="FF0000"/>
          <w:szCs w:val="24"/>
        </w:rPr>
        <w:t>二人皆年少，不肖(因年幼故尚未有功績)</w:t>
      </w:r>
    </w:p>
    <w:p w14:paraId="48E2A8BA" w14:textId="77777777" w:rsidR="001C1CB5" w:rsidRPr="004C14F9" w:rsidRDefault="001C1CB5" w:rsidP="00AB63BD">
      <w:pPr>
        <w:rPr>
          <w:rFonts w:asciiTheme="majorEastAsia" w:eastAsiaTheme="majorEastAsia" w:hAnsiTheme="majorEastAsia"/>
          <w:color w:val="FF0000"/>
          <w:szCs w:val="24"/>
        </w:rPr>
      </w:pPr>
      <w:r w:rsidRPr="004C14F9">
        <w:rPr>
          <w:rFonts w:asciiTheme="majorEastAsia" w:eastAsiaTheme="majorEastAsia" w:hAnsiTheme="majorEastAsia" w:hint="eastAsia"/>
          <w:color w:val="FF0000"/>
          <w:szCs w:val="24"/>
        </w:rPr>
        <w:t xml:space="preserve">      </w:t>
      </w:r>
      <w:r w:rsidR="00A96700">
        <w:rPr>
          <w:rFonts w:asciiTheme="majorEastAsia" w:eastAsiaTheme="majorEastAsia" w:hAnsiTheme="majorEastAsia"/>
          <w:color w:val="FF0000"/>
          <w:szCs w:val="24"/>
        </w:rPr>
        <w:t>2.</w:t>
      </w:r>
      <w:r w:rsidR="004C14F9" w:rsidRPr="004C14F9">
        <w:rPr>
          <w:rFonts w:asciiTheme="majorEastAsia" w:eastAsiaTheme="majorEastAsia" w:hAnsiTheme="majorEastAsia" w:hint="eastAsia"/>
          <w:color w:val="FF0000"/>
          <w:szCs w:val="24"/>
        </w:rPr>
        <w:t>觸龍與趙太后有感於自己</w:t>
      </w:r>
      <w:r w:rsidRPr="004C14F9">
        <w:rPr>
          <w:rFonts w:asciiTheme="majorEastAsia" w:eastAsiaTheme="majorEastAsia" w:hAnsiTheme="majorEastAsia" w:hint="eastAsia"/>
          <w:color w:val="FF0000"/>
          <w:szCs w:val="24"/>
        </w:rPr>
        <w:t>年老體衰，</w:t>
      </w:r>
      <w:r w:rsidR="004C14F9" w:rsidRPr="004C14F9">
        <w:rPr>
          <w:rFonts w:asciiTheme="majorEastAsia" w:eastAsiaTheme="majorEastAsia" w:hAnsiTheme="majorEastAsia" w:hint="eastAsia"/>
          <w:color w:val="FF0000"/>
          <w:szCs w:val="24"/>
        </w:rPr>
        <w:t>所以</w:t>
      </w:r>
      <w:r w:rsidRPr="004C14F9">
        <w:rPr>
          <w:rFonts w:asciiTheme="majorEastAsia" w:eastAsiaTheme="majorEastAsia" w:hAnsiTheme="majorEastAsia" w:hint="eastAsia"/>
          <w:color w:val="FF0000"/>
          <w:szCs w:val="24"/>
        </w:rPr>
        <w:t>急欲為幼子打算</w:t>
      </w:r>
    </w:p>
    <w:p w14:paraId="3A6FD544" w14:textId="77777777" w:rsidR="001C1CB5" w:rsidRDefault="001C1CB5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F55688B" w14:textId="266CC5F6" w:rsidR="001C1CB5" w:rsidRPr="004C14F9" w:rsidRDefault="001C1CB5" w:rsidP="004C14F9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3.</w:t>
      </w:r>
      <w:r w:rsidR="004C14F9">
        <w:rPr>
          <w:rFonts w:asciiTheme="majorEastAsia" w:eastAsiaTheme="majorEastAsia" w:hAnsiTheme="majorEastAsia" w:hint="eastAsia"/>
          <w:color w:val="000000" w:themeColor="text1"/>
          <w:szCs w:val="24"/>
        </w:rPr>
        <w:t>談及「父母愛憐少子」的話題，觸龍與趙太后的想法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有何相左之處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 w:rsidR="004C14F9">
        <w:rPr>
          <w:rFonts w:asciiTheme="majorEastAsia" w:eastAsiaTheme="majorEastAsia" w:hAnsiTheme="majorEastAsia" w:hint="eastAsia"/>
          <w:color w:val="000000" w:themeColor="text1"/>
          <w:szCs w:val="24"/>
        </w:rPr>
        <w:t>觸龍想藉此話題引導何種觀點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6"/>
        <w:gridCol w:w="1273"/>
        <w:gridCol w:w="1557"/>
        <w:gridCol w:w="3790"/>
      </w:tblGrid>
      <w:tr w:rsidR="00B41995" w14:paraId="4482C4D6" w14:textId="77777777" w:rsidTr="00C14D84">
        <w:tc>
          <w:tcPr>
            <w:tcW w:w="3823" w:type="dxa"/>
            <w:shd w:val="clear" w:color="auto" w:fill="D9D9D9" w:themeFill="background1" w:themeFillShade="D9"/>
          </w:tcPr>
          <w:p w14:paraId="3A988A57" w14:textId="77777777" w:rsidR="00B41995" w:rsidRPr="00B41995" w:rsidRDefault="00B41995" w:rsidP="00B4199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B4199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話題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900108A" w14:textId="77777777" w:rsidR="00B41995" w:rsidRPr="001C1CB5" w:rsidRDefault="00B41995" w:rsidP="00B4199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觸龍觀點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28724F2" w14:textId="77777777" w:rsidR="00B41995" w:rsidRPr="001C1CB5" w:rsidRDefault="00B41995" w:rsidP="00B4199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趙太后觀點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75A13532" w14:textId="77777777" w:rsidR="00B41995" w:rsidRPr="001C1CB5" w:rsidRDefault="00B41995" w:rsidP="00B4199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欲引導觀點</w:t>
            </w:r>
          </w:p>
        </w:tc>
      </w:tr>
      <w:tr w:rsidR="00B41995" w14:paraId="63FD3B32" w14:textId="77777777" w:rsidTr="00C14D84">
        <w:trPr>
          <w:trHeight w:val="459"/>
        </w:trPr>
        <w:tc>
          <w:tcPr>
            <w:tcW w:w="3823" w:type="dxa"/>
            <w:shd w:val="clear" w:color="auto" w:fill="FFFFFF" w:themeFill="background1"/>
          </w:tcPr>
          <w:p w14:paraId="67C62161" w14:textId="35F33D91" w:rsidR="00B41995" w:rsidRPr="001C1CB5" w:rsidRDefault="00B41995" w:rsidP="00AB63BD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Q：父母誰較愛憐少子</w:t>
            </w:r>
            <w:r w:rsidR="00AD1C7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？</w:t>
            </w:r>
          </w:p>
        </w:tc>
        <w:tc>
          <w:tcPr>
            <w:tcW w:w="1275" w:type="dxa"/>
          </w:tcPr>
          <w:p w14:paraId="36FB65B3" w14:textId="77777777" w:rsidR="00B41995" w:rsidRPr="001C1CB5" w:rsidRDefault="00B41995" w:rsidP="00C14D84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父親</w:t>
            </w:r>
          </w:p>
        </w:tc>
        <w:tc>
          <w:tcPr>
            <w:tcW w:w="1560" w:type="dxa"/>
          </w:tcPr>
          <w:p w14:paraId="6579473C" w14:textId="77777777" w:rsidR="00B41995" w:rsidRPr="001C1CB5" w:rsidRDefault="00B41995" w:rsidP="00C14D84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母親</w:t>
            </w:r>
          </w:p>
        </w:tc>
        <w:tc>
          <w:tcPr>
            <w:tcW w:w="3798" w:type="dxa"/>
          </w:tcPr>
          <w:p w14:paraId="78AEC660" w14:textId="77777777" w:rsidR="00B41995" w:rsidRPr="001C1CB5" w:rsidRDefault="00B41995" w:rsidP="00C14D84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父母愛子乃是天性</w:t>
            </w:r>
          </w:p>
        </w:tc>
      </w:tr>
      <w:tr w:rsidR="00B41995" w14:paraId="18021B15" w14:textId="77777777" w:rsidTr="00C14D84">
        <w:trPr>
          <w:trHeight w:val="410"/>
        </w:trPr>
        <w:tc>
          <w:tcPr>
            <w:tcW w:w="3823" w:type="dxa"/>
            <w:shd w:val="clear" w:color="auto" w:fill="FFFFFF" w:themeFill="background1"/>
          </w:tcPr>
          <w:p w14:paraId="04D4E3C8" w14:textId="4F8DBD4A" w:rsidR="00B41995" w:rsidRPr="001C1CB5" w:rsidRDefault="00B41995" w:rsidP="001C1CB5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Q：趙太后較愛燕后或長安君</w:t>
            </w:r>
            <w:r w:rsidR="00AD1C7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？</w:t>
            </w:r>
          </w:p>
        </w:tc>
        <w:tc>
          <w:tcPr>
            <w:tcW w:w="1275" w:type="dxa"/>
          </w:tcPr>
          <w:p w14:paraId="7633115F" w14:textId="77777777" w:rsidR="00B41995" w:rsidRPr="001C1CB5" w:rsidRDefault="00B41995" w:rsidP="00C14D84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燕后</w:t>
            </w:r>
          </w:p>
        </w:tc>
        <w:tc>
          <w:tcPr>
            <w:tcW w:w="1560" w:type="dxa"/>
          </w:tcPr>
          <w:p w14:paraId="202E5FAD" w14:textId="77777777" w:rsidR="00B41995" w:rsidRPr="001C1CB5" w:rsidRDefault="00B41995" w:rsidP="00C14D84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C1CB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長安君</w:t>
            </w:r>
          </w:p>
        </w:tc>
        <w:tc>
          <w:tcPr>
            <w:tcW w:w="3798" w:type="dxa"/>
          </w:tcPr>
          <w:p w14:paraId="2E19348F" w14:textId="77777777" w:rsidR="00B41995" w:rsidRPr="001C1CB5" w:rsidRDefault="00B41995" w:rsidP="00C14D84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太后為長安君計慮短淺</w:t>
            </w:r>
          </w:p>
        </w:tc>
      </w:tr>
    </w:tbl>
    <w:p w14:paraId="23D5B2E5" w14:textId="77777777" w:rsidR="001C1CB5" w:rsidRPr="001C1CB5" w:rsidRDefault="001C1CB5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583CD2DB" w14:textId="0BA3A304" w:rsidR="00AB63BD" w:rsidRPr="00807006" w:rsidRDefault="00AB63BD" w:rsidP="00AB63BD">
      <w:pPr>
        <w:rPr>
          <w:rFonts w:ascii="微軟正黑體" w:eastAsia="微軟正黑體" w:hAnsiTheme="majorEastAsia"/>
          <w:b/>
          <w:color w:val="000000" w:themeColor="text1"/>
          <w:szCs w:val="24"/>
        </w:rPr>
      </w:pPr>
      <w:r w:rsidRPr="0080700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lastRenderedPageBreak/>
        <w:t>△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第四段</w:t>
      </w:r>
      <w:r w:rsidR="00446B1F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──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「說」愛子之道</w:t>
      </w:r>
    </w:p>
    <w:p w14:paraId="30720954" w14:textId="1FB18FD8" w:rsidR="00AB63BD" w:rsidRPr="00F7776C" w:rsidRDefault="00DF7545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1.觸龍認為父母</w:t>
      </w:r>
      <w:r w:rsidR="00B41995">
        <w:rPr>
          <w:rFonts w:asciiTheme="majorEastAsia" w:eastAsiaTheme="majorEastAsia" w:hAnsiTheme="majorEastAsia" w:hint="eastAsia"/>
          <w:color w:val="000000" w:themeColor="text1"/>
          <w:szCs w:val="24"/>
        </w:rPr>
        <w:t>真正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的愛子之道是什麼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p w14:paraId="21DCB954" w14:textId="77777777" w:rsidR="00AB63BD" w:rsidRPr="00F7776C" w:rsidRDefault="00F7776C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  <w:r w:rsidRPr="00F7776C">
        <w:rPr>
          <w:rFonts w:asciiTheme="majorEastAsia" w:eastAsiaTheme="majorEastAsia" w:hAnsiTheme="majorEastAsia" w:hint="eastAsia"/>
          <w:color w:val="000000" w:themeColor="text1"/>
          <w:szCs w:val="24"/>
        </w:rPr>
        <w:t>答：</w:t>
      </w:r>
      <w:r w:rsidRPr="00F7776C">
        <w:rPr>
          <w:rFonts w:asciiTheme="majorEastAsia" w:eastAsiaTheme="majorEastAsia" w:hAnsiTheme="majorEastAsia" w:hint="eastAsia"/>
          <w:color w:val="FF0000"/>
          <w:szCs w:val="24"/>
        </w:rPr>
        <w:t>父母之愛子，則為之計深遠</w:t>
      </w:r>
    </w:p>
    <w:p w14:paraId="487C0C87" w14:textId="58E99D5B" w:rsidR="00F7776C" w:rsidRPr="00F7776C" w:rsidRDefault="00F7776C" w:rsidP="00F7776C">
      <w:pPr>
        <w:ind w:left="283" w:hangingChars="118" w:hanging="283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2.承上段末句</w:t>
      </w:r>
      <w:r w:rsidRPr="001F58E3">
        <w:t>「老臣竊以為媼之愛燕后，賢於長安君。」</w:t>
      </w:r>
      <w:r>
        <w:rPr>
          <w:rFonts w:hint="eastAsia"/>
        </w:rPr>
        <w:t>觸龍認為趙太后愛女兒的表現有哪些</w:t>
      </w:r>
      <w:r w:rsidR="00AD1C71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哪些符合「</w:t>
      </w:r>
      <w:r w:rsidRPr="00F7776C">
        <w:rPr>
          <w:rFonts w:asciiTheme="majorEastAsia" w:eastAsiaTheme="majorEastAsia" w:hAnsiTheme="majorEastAsia" w:hint="eastAsia"/>
          <w:color w:val="000000" w:themeColor="text1"/>
          <w:szCs w:val="24"/>
        </w:rPr>
        <w:t>父母之愛子，則為之計深遠</w:t>
      </w:r>
      <w:r w:rsidRPr="00F7776C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的概念</w:t>
      </w:r>
      <w:r w:rsidR="00AD1C71">
        <w:rPr>
          <w:rFonts w:asciiTheme="minorEastAsia" w:hAnsiTheme="minorEastAsia" w:hint="eastAsia"/>
          <w:color w:val="000000" w:themeColor="text1"/>
        </w:rPr>
        <w:t>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111"/>
        <w:gridCol w:w="1804"/>
      </w:tblGrid>
      <w:tr w:rsidR="00F7776C" w14:paraId="054D7653" w14:textId="77777777" w:rsidTr="00485364">
        <w:tc>
          <w:tcPr>
            <w:tcW w:w="4521" w:type="dxa"/>
            <w:shd w:val="clear" w:color="auto" w:fill="D9D9D9" w:themeFill="background1" w:themeFillShade="D9"/>
          </w:tcPr>
          <w:p w14:paraId="59F9791F" w14:textId="77777777" w:rsidR="00F7776C" w:rsidRPr="00F7776C" w:rsidRDefault="00F7776C" w:rsidP="00F7776C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F7776C">
              <w:rPr>
                <w:rFonts w:hint="eastAsia"/>
                <w:b/>
              </w:rPr>
              <w:t>趙太后愛燕后之舉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2A8918C" w14:textId="77777777" w:rsidR="00F7776C" w:rsidRPr="00F7776C" w:rsidRDefault="00F7776C" w:rsidP="00F7776C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F7776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隱含情感或思維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4BBC85E" w14:textId="77777777" w:rsidR="00485364" w:rsidRDefault="00F7776C" w:rsidP="00F7776C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F7776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為之計深遠</w:t>
            </w:r>
          </w:p>
          <w:p w14:paraId="27E4884B" w14:textId="44845B9F" w:rsidR="00F7776C" w:rsidRPr="00F7776C" w:rsidRDefault="00F7776C" w:rsidP="00F7776C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F7776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(符合者打勾)</w:t>
            </w:r>
          </w:p>
        </w:tc>
      </w:tr>
      <w:tr w:rsidR="00F7776C" w14:paraId="18F87B7D" w14:textId="77777777" w:rsidTr="00485364">
        <w:trPr>
          <w:trHeight w:val="548"/>
        </w:trPr>
        <w:tc>
          <w:tcPr>
            <w:tcW w:w="4521" w:type="dxa"/>
          </w:tcPr>
          <w:p w14:paraId="07C0EFCD" w14:textId="77777777" w:rsidR="00F7776C" w:rsidRPr="00C14D84" w:rsidRDefault="00AA3308" w:rsidP="00AA3308">
            <w:pPr>
              <w:rPr>
                <w:rFonts w:asciiTheme="majorEastAsia" w:eastAsiaTheme="majorEastAsia" w:hAnsiTheme="majorEastAsia"/>
                <w:szCs w:val="24"/>
              </w:rPr>
            </w:pPr>
            <w:r w:rsidRPr="00C14D84">
              <w:rPr>
                <w:rFonts w:hint="eastAsia"/>
              </w:rPr>
              <w:t>持其踵</w:t>
            </w:r>
            <w:r w:rsidRPr="00485364">
              <w:rPr>
                <w:rFonts w:hint="eastAsia"/>
                <w:spacing w:val="-20"/>
              </w:rPr>
              <w:t>，</w:t>
            </w:r>
            <w:r w:rsidRPr="00C14D84">
              <w:rPr>
                <w:rFonts w:hint="eastAsia"/>
              </w:rPr>
              <w:t>為之泣</w:t>
            </w:r>
            <w:r w:rsidRPr="00485364">
              <w:rPr>
                <w:rFonts w:hint="eastAsia"/>
                <w:spacing w:val="-20"/>
              </w:rPr>
              <w:t>，</w:t>
            </w:r>
            <w:r w:rsidRPr="00C14D84">
              <w:rPr>
                <w:rFonts w:hint="eastAsia"/>
              </w:rPr>
              <w:t>念悲其遠也</w:t>
            </w:r>
            <w:r w:rsidRPr="00485364">
              <w:rPr>
                <w:rFonts w:hint="eastAsia"/>
                <w:spacing w:val="-20"/>
              </w:rPr>
              <w:t>，</w:t>
            </w:r>
            <w:r w:rsidRPr="00C14D84">
              <w:rPr>
                <w:rFonts w:hint="eastAsia"/>
              </w:rPr>
              <w:t>亦哀之矣</w:t>
            </w:r>
          </w:p>
        </w:tc>
        <w:tc>
          <w:tcPr>
            <w:tcW w:w="4111" w:type="dxa"/>
          </w:tcPr>
          <w:p w14:paraId="0FBC2DF1" w14:textId="77777777" w:rsidR="00F7776C" w:rsidRPr="00636A5F" w:rsidRDefault="00636A5F" w:rsidP="00AB63BD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36A5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不捨女兒遠嫁</w:t>
            </w:r>
            <w:r w:rsidRPr="00636A5F">
              <w:rPr>
                <w:rFonts w:asciiTheme="majorEastAsia" w:eastAsiaTheme="majorEastAsia" w:hAnsiTheme="majorEastAsia" w:hint="eastAsia"/>
                <w:color w:val="FF0000"/>
              </w:rPr>
              <w:t>他國</w:t>
            </w:r>
          </w:p>
        </w:tc>
        <w:tc>
          <w:tcPr>
            <w:tcW w:w="1804" w:type="dxa"/>
          </w:tcPr>
          <w:p w14:paraId="413B3F4E" w14:textId="77777777" w:rsidR="00F7776C" w:rsidRDefault="00F7776C" w:rsidP="00AB63B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F7776C" w14:paraId="5D333AFD" w14:textId="77777777" w:rsidTr="00485364">
        <w:trPr>
          <w:trHeight w:val="548"/>
        </w:trPr>
        <w:tc>
          <w:tcPr>
            <w:tcW w:w="4521" w:type="dxa"/>
          </w:tcPr>
          <w:p w14:paraId="0FA63052" w14:textId="77777777" w:rsidR="00F7776C" w:rsidRPr="00C14D84" w:rsidRDefault="00636A5F" w:rsidP="00636A5F">
            <w:pPr>
              <w:rPr>
                <w:rFonts w:asciiTheme="majorEastAsia" w:eastAsiaTheme="majorEastAsia" w:hAnsiTheme="majorEastAsia"/>
                <w:szCs w:val="24"/>
              </w:rPr>
            </w:pPr>
            <w:r w:rsidRPr="00C14D84">
              <w:rPr>
                <w:rFonts w:hint="eastAsia"/>
              </w:rPr>
              <w:t>祭祀必祝之，祝曰：</w:t>
            </w:r>
            <w:r w:rsidRPr="00C14D84">
              <w:rPr>
                <w:rFonts w:asciiTheme="minorEastAsia" w:hAnsiTheme="minorEastAsia" w:hint="eastAsia"/>
              </w:rPr>
              <w:t>「</w:t>
            </w:r>
            <w:r w:rsidRPr="00C14D84">
              <w:rPr>
                <w:rFonts w:hint="eastAsia"/>
              </w:rPr>
              <w:t>必勿使反</w:t>
            </w:r>
            <w:r w:rsidRPr="00C14D84">
              <w:rPr>
                <w:rFonts w:ascii="新細明體" w:eastAsia="新細明體" w:hAnsi="新細明體" w:hint="eastAsia"/>
              </w:rPr>
              <w:t>」</w:t>
            </w:r>
          </w:p>
        </w:tc>
        <w:tc>
          <w:tcPr>
            <w:tcW w:w="4111" w:type="dxa"/>
          </w:tcPr>
          <w:p w14:paraId="75987F52" w14:textId="03B7D9AE" w:rsidR="00F7776C" w:rsidRPr="00636A5F" w:rsidRDefault="00636A5F" w:rsidP="00636A5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36A5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希望女兒在他國地位穩固，沒有變故</w:t>
            </w:r>
          </w:p>
        </w:tc>
        <w:tc>
          <w:tcPr>
            <w:tcW w:w="1804" w:type="dxa"/>
          </w:tcPr>
          <w:p w14:paraId="76595C34" w14:textId="77777777" w:rsidR="00F7776C" w:rsidRDefault="009C0153" w:rsidP="00C14D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C015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V</w:t>
            </w:r>
          </w:p>
        </w:tc>
      </w:tr>
      <w:tr w:rsidR="00F7776C" w14:paraId="5D4700AE" w14:textId="77777777" w:rsidTr="00485364">
        <w:trPr>
          <w:trHeight w:val="548"/>
        </w:trPr>
        <w:tc>
          <w:tcPr>
            <w:tcW w:w="4521" w:type="dxa"/>
          </w:tcPr>
          <w:p w14:paraId="116ADEBE" w14:textId="77777777" w:rsidR="00F7776C" w:rsidRPr="00C14D84" w:rsidRDefault="00636A5F" w:rsidP="00AB63BD">
            <w:pPr>
              <w:rPr>
                <w:rFonts w:asciiTheme="majorEastAsia" w:eastAsiaTheme="majorEastAsia" w:hAnsiTheme="majorEastAsia"/>
                <w:szCs w:val="24"/>
              </w:rPr>
            </w:pPr>
            <w:r w:rsidRPr="00C14D84">
              <w:rPr>
                <w:rFonts w:hint="eastAsia"/>
              </w:rPr>
              <w:t>盼其子孫相繼為王</w:t>
            </w:r>
          </w:p>
        </w:tc>
        <w:tc>
          <w:tcPr>
            <w:tcW w:w="4111" w:type="dxa"/>
          </w:tcPr>
          <w:p w14:paraId="4BEFE8E7" w14:textId="3F269000" w:rsidR="00F7776C" w:rsidRPr="00636A5F" w:rsidRDefault="00636A5F" w:rsidP="00AB63BD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36A5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希望女兒在他國地位穩固，沒有變故</w:t>
            </w:r>
          </w:p>
        </w:tc>
        <w:tc>
          <w:tcPr>
            <w:tcW w:w="1804" w:type="dxa"/>
          </w:tcPr>
          <w:p w14:paraId="4DC6C381" w14:textId="77777777" w:rsidR="00F7776C" w:rsidRDefault="009C0153" w:rsidP="00C14D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C015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V</w:t>
            </w:r>
          </w:p>
        </w:tc>
      </w:tr>
    </w:tbl>
    <w:p w14:paraId="07F204BB" w14:textId="77777777" w:rsidR="00F7776C" w:rsidRPr="00F7776C" w:rsidRDefault="00F7776C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6A5F" w14:paraId="0F0304EE" w14:textId="77777777" w:rsidTr="00636A5F">
        <w:tc>
          <w:tcPr>
            <w:tcW w:w="10456" w:type="dxa"/>
          </w:tcPr>
          <w:p w14:paraId="6AAC3486" w14:textId="77777777" w:rsidR="00636A5F" w:rsidRPr="00485364" w:rsidRDefault="00636A5F" w:rsidP="00AB63B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8536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*補充資料：</w:t>
            </w:r>
          </w:p>
          <w:p w14:paraId="6B67FA87" w14:textId="77777777" w:rsidR="00636A5F" w:rsidRPr="00636A5F" w:rsidRDefault="00636A5F" w:rsidP="00B41995">
            <w:pPr>
              <w:ind w:left="1065" w:hangingChars="484" w:hanging="1065"/>
              <w:rPr>
                <w:rFonts w:asciiTheme="majorEastAsia" w:eastAsiaTheme="majorEastAsia" w:hAnsiTheme="majorEastAsia"/>
                <w:szCs w:val="24"/>
              </w:rPr>
            </w:pPr>
            <w:r w:rsidRPr="00485364">
              <w:rPr>
                <w:rFonts w:asciiTheme="majorEastAsia" w:eastAsiaTheme="majorEastAsia" w:hAnsiTheme="majorEastAsia"/>
                <w:sz w:val="22"/>
              </w:rPr>
              <w:t>必勿使反</w:t>
            </w:r>
            <w:r w:rsidRPr="00485364">
              <w:rPr>
                <w:rFonts w:asciiTheme="majorEastAsia" w:eastAsiaTheme="majorEastAsia" w:hAnsiTheme="majorEastAsia" w:hint="eastAsia"/>
                <w:sz w:val="22"/>
              </w:rPr>
              <w:t>：古代諸侯的女兒遠嫁他國，</w:t>
            </w:r>
            <w:r w:rsidR="00B41995" w:rsidRPr="00485364">
              <w:rPr>
                <w:rFonts w:asciiTheme="majorEastAsia" w:eastAsiaTheme="majorEastAsia" w:hAnsiTheme="majorEastAsia" w:hint="eastAsia"/>
                <w:sz w:val="22"/>
              </w:rPr>
              <w:t>通常在遭受</w:t>
            </w:r>
            <w:r w:rsidRPr="00485364">
              <w:rPr>
                <w:rFonts w:asciiTheme="majorEastAsia" w:eastAsiaTheme="majorEastAsia" w:hAnsiTheme="majorEastAsia"/>
                <w:sz w:val="22"/>
              </w:rPr>
              <w:t>被廢或亡國</w:t>
            </w:r>
            <w:r w:rsidR="00B41995" w:rsidRPr="0048536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485364">
              <w:rPr>
                <w:rFonts w:asciiTheme="majorEastAsia" w:eastAsiaTheme="majorEastAsia" w:hAnsiTheme="majorEastAsia"/>
                <w:sz w:val="22"/>
              </w:rPr>
              <w:t>，</w:t>
            </w:r>
            <w:r w:rsidRPr="00485364">
              <w:rPr>
                <w:rFonts w:asciiTheme="majorEastAsia" w:eastAsiaTheme="majorEastAsia" w:hAnsiTheme="majorEastAsia" w:hint="eastAsia"/>
                <w:sz w:val="22"/>
              </w:rPr>
              <w:t>才會返回母國，稱為「大歸」。</w:t>
            </w:r>
            <w:r w:rsidR="00B41995" w:rsidRPr="00485364">
              <w:rPr>
                <w:rFonts w:asciiTheme="majorEastAsia" w:eastAsiaTheme="majorEastAsia" w:hAnsiTheme="majorEastAsia" w:hint="eastAsia"/>
                <w:sz w:val="22"/>
              </w:rPr>
              <w:t>所以</w:t>
            </w:r>
            <w:r w:rsidR="009C0153" w:rsidRPr="00485364">
              <w:rPr>
                <w:rFonts w:asciiTheme="majorEastAsia" w:eastAsiaTheme="majorEastAsia" w:hAnsiTheme="majorEastAsia"/>
                <w:sz w:val="22"/>
              </w:rPr>
              <w:t>返回母國</w:t>
            </w:r>
            <w:r w:rsidR="00B41995" w:rsidRPr="00485364">
              <w:rPr>
                <w:rFonts w:asciiTheme="majorEastAsia" w:eastAsiaTheme="majorEastAsia" w:hAnsiTheme="majorEastAsia" w:hint="eastAsia"/>
                <w:sz w:val="22"/>
              </w:rPr>
              <w:t>通常是遭受變故的表現</w:t>
            </w:r>
            <w:r w:rsidR="009C0153" w:rsidRPr="00485364">
              <w:rPr>
                <w:rFonts w:asciiTheme="majorEastAsia" w:eastAsiaTheme="majorEastAsia" w:hAnsiTheme="majorEastAsia"/>
                <w:sz w:val="22"/>
              </w:rPr>
              <w:t>，</w:t>
            </w:r>
            <w:r w:rsidR="00B41995" w:rsidRPr="00485364">
              <w:rPr>
                <w:rFonts w:asciiTheme="majorEastAsia" w:eastAsiaTheme="majorEastAsia" w:hAnsiTheme="majorEastAsia" w:hint="eastAsia"/>
                <w:sz w:val="22"/>
              </w:rPr>
              <w:t>因此</w:t>
            </w:r>
            <w:r w:rsidR="009C0153" w:rsidRPr="00485364">
              <w:rPr>
                <w:rFonts w:asciiTheme="majorEastAsia" w:eastAsiaTheme="majorEastAsia" w:hAnsiTheme="majorEastAsia"/>
                <w:sz w:val="22"/>
              </w:rPr>
              <w:t>趙太</w:t>
            </w:r>
            <w:r w:rsidR="009C0153" w:rsidRPr="00485364">
              <w:rPr>
                <w:rFonts w:asciiTheme="majorEastAsia" w:eastAsiaTheme="majorEastAsia" w:hAnsiTheme="majorEastAsia" w:hint="eastAsia"/>
                <w:sz w:val="22"/>
              </w:rPr>
              <w:t>后寧可忍受思念之苦，也要</w:t>
            </w:r>
            <w:r w:rsidR="00B41995" w:rsidRPr="00485364">
              <w:rPr>
                <w:rFonts w:asciiTheme="majorEastAsia" w:eastAsiaTheme="majorEastAsia" w:hAnsiTheme="majorEastAsia"/>
                <w:sz w:val="22"/>
              </w:rPr>
              <w:t>祝禱女兒不要</w:t>
            </w:r>
            <w:r w:rsidR="00B41995" w:rsidRPr="00485364">
              <w:rPr>
                <w:rFonts w:asciiTheme="majorEastAsia" w:eastAsiaTheme="majorEastAsia" w:hAnsiTheme="majorEastAsia" w:hint="eastAsia"/>
                <w:sz w:val="22"/>
              </w:rPr>
              <w:t>返回趙國</w:t>
            </w:r>
            <w:r w:rsidRPr="00485364">
              <w:rPr>
                <w:rFonts w:asciiTheme="majorEastAsia" w:eastAsiaTheme="majorEastAsia" w:hAnsiTheme="majorEastAsia"/>
                <w:sz w:val="22"/>
              </w:rPr>
              <w:t>。</w:t>
            </w:r>
          </w:p>
        </w:tc>
      </w:tr>
    </w:tbl>
    <w:p w14:paraId="01E0E9EB" w14:textId="77777777" w:rsidR="00F7776C" w:rsidRDefault="00F7776C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7A8C7A" w14:textId="4EFB89AC" w:rsidR="00636A5F" w:rsidRPr="009C0153" w:rsidRDefault="009C0153" w:rsidP="009C0153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Cs w:val="24"/>
        </w:rPr>
      </w:pPr>
      <w:r w:rsidRPr="009C0153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2.觸龍以趙國及其它諸侯國的子孫為例，分析他們無法保有祿位的原因有哪些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 w:rsidRPr="009C0153">
        <w:rPr>
          <w:rFonts w:asciiTheme="majorEastAsia" w:eastAsiaTheme="majorEastAsia" w:hAnsiTheme="majorEastAsia" w:hint="eastAsia"/>
          <w:color w:val="000000" w:themeColor="text1"/>
          <w:szCs w:val="24"/>
        </w:rPr>
        <w:t>就此可看出欲保有祿位需有何條件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p w14:paraId="746BEF53" w14:textId="77777777" w:rsidR="00636A5F" w:rsidRPr="009C0153" w:rsidRDefault="009C0153" w:rsidP="00AB63BD">
      <w:pPr>
        <w:rPr>
          <w:rFonts w:asciiTheme="majorEastAsia" w:eastAsiaTheme="majorEastAsia" w:hAnsiTheme="majorEastAsia"/>
          <w:color w:val="FF0000"/>
          <w:szCs w:val="24"/>
        </w:rPr>
      </w:pPr>
      <w:r w:rsidRPr="009C0153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答：</w:t>
      </w:r>
      <w:r w:rsidR="00446B1F" w:rsidRPr="00C14D84">
        <w:rPr>
          <w:rFonts w:asciiTheme="majorEastAsia" w:eastAsiaTheme="majorEastAsia" w:hAnsiTheme="majorEastAsia"/>
          <w:color w:val="FF0000"/>
          <w:szCs w:val="24"/>
        </w:rPr>
        <w:t>1.</w:t>
      </w:r>
      <w:r w:rsidRPr="009C0153">
        <w:rPr>
          <w:rFonts w:asciiTheme="majorEastAsia" w:eastAsiaTheme="majorEastAsia" w:hAnsiTheme="majorEastAsia"/>
          <w:color w:val="FF0000"/>
        </w:rPr>
        <w:t>位尊而無功，奉厚而無勞，而挾重器多也</w:t>
      </w:r>
    </w:p>
    <w:p w14:paraId="6BC92D2C" w14:textId="77777777" w:rsidR="00636A5F" w:rsidRPr="009C0153" w:rsidRDefault="009C0153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9C0153">
        <w:rPr>
          <w:rFonts w:asciiTheme="majorEastAsia" w:eastAsiaTheme="majorEastAsia" w:hAnsiTheme="majorEastAsia" w:hint="eastAsia"/>
          <w:color w:val="FF0000"/>
          <w:szCs w:val="24"/>
        </w:rPr>
        <w:t xml:space="preserve">      </w:t>
      </w:r>
      <w:r w:rsidR="00446B1F">
        <w:rPr>
          <w:rFonts w:asciiTheme="majorEastAsia" w:eastAsiaTheme="majorEastAsia" w:hAnsiTheme="majorEastAsia"/>
          <w:color w:val="FF0000"/>
          <w:szCs w:val="24"/>
        </w:rPr>
        <w:t>2.</w:t>
      </w:r>
      <w:r w:rsidRPr="009C0153">
        <w:rPr>
          <w:rFonts w:asciiTheme="majorEastAsia" w:eastAsiaTheme="majorEastAsia" w:hAnsiTheme="majorEastAsia" w:hint="eastAsia"/>
          <w:color w:val="FF0000"/>
          <w:szCs w:val="24"/>
        </w:rPr>
        <w:t>須付出努力，為國家建立功績</w:t>
      </w:r>
    </w:p>
    <w:p w14:paraId="1FD6F217" w14:textId="77777777" w:rsidR="00636A5F" w:rsidRDefault="00636A5F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14120EA3" w14:textId="6EF2D8B3" w:rsidR="009C0153" w:rsidRPr="003F5660" w:rsidRDefault="009C0153" w:rsidP="003F5660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3.觸龍分析長安君目前的處境(太后愛長安君之道)</w:t>
      </w:r>
      <w:r w:rsidR="003F5660">
        <w:rPr>
          <w:rFonts w:asciiTheme="majorEastAsia" w:eastAsiaTheme="majorEastAsia" w:hAnsiTheme="majorEastAsia" w:hint="eastAsia"/>
          <w:color w:val="000000" w:themeColor="text1"/>
          <w:szCs w:val="24"/>
        </w:rPr>
        <w:t>，與前文所述無法保有祿位的王侯子孫有何相似之處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 w:rsidR="003F5660">
        <w:rPr>
          <w:rFonts w:asciiTheme="majorEastAsia" w:eastAsiaTheme="majorEastAsia" w:hAnsiTheme="majorEastAsia" w:hint="eastAsia"/>
          <w:color w:val="000000" w:themeColor="text1"/>
          <w:szCs w:val="24"/>
        </w:rPr>
        <w:t>如此會有何種隱憂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 w:rsidR="003F5660">
        <w:rPr>
          <w:rFonts w:asciiTheme="majorEastAsia" w:eastAsiaTheme="majorEastAsia" w:hAnsiTheme="majorEastAsia" w:hint="eastAsia"/>
          <w:color w:val="000000" w:themeColor="text1"/>
          <w:szCs w:val="24"/>
        </w:rPr>
        <w:t>如何避免如此隱憂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3F5660" w14:paraId="2AAFEF85" w14:textId="77777777" w:rsidTr="00121E0D">
        <w:tc>
          <w:tcPr>
            <w:tcW w:w="5228" w:type="dxa"/>
            <w:shd w:val="clear" w:color="auto" w:fill="D9D9D9" w:themeFill="background1" w:themeFillShade="D9"/>
          </w:tcPr>
          <w:p w14:paraId="13C8321F" w14:textId="77777777" w:rsidR="003F5660" w:rsidRPr="003F5660" w:rsidRDefault="003F5660" w:rsidP="003F566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3F5660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王侯子孫處境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02379DDE" w14:textId="77777777" w:rsidR="003F5660" w:rsidRPr="003F5660" w:rsidRDefault="003F5660" w:rsidP="003F566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3F5660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長安君處境</w:t>
            </w:r>
          </w:p>
        </w:tc>
      </w:tr>
      <w:tr w:rsidR="003F5660" w14:paraId="164319E0" w14:textId="77777777" w:rsidTr="00C14D84">
        <w:trPr>
          <w:trHeight w:val="478"/>
        </w:trPr>
        <w:tc>
          <w:tcPr>
            <w:tcW w:w="5228" w:type="dxa"/>
          </w:tcPr>
          <w:p w14:paraId="3A8478B1" w14:textId="77777777" w:rsidR="003F5660" w:rsidRDefault="003F5660" w:rsidP="00AB63B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C0153">
              <w:rPr>
                <w:rFonts w:asciiTheme="majorEastAsia" w:eastAsiaTheme="majorEastAsia" w:hAnsiTheme="majorEastAsia"/>
                <w:color w:val="FF0000"/>
              </w:rPr>
              <w:t>位尊而無功</w:t>
            </w:r>
          </w:p>
        </w:tc>
        <w:tc>
          <w:tcPr>
            <w:tcW w:w="5228" w:type="dxa"/>
          </w:tcPr>
          <w:p w14:paraId="0716F1B3" w14:textId="77777777" w:rsidR="003F5660" w:rsidRPr="003F5660" w:rsidRDefault="003F5660" w:rsidP="00AB63BD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F566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(趙太后)尊長安君之位</w:t>
            </w:r>
          </w:p>
        </w:tc>
      </w:tr>
      <w:tr w:rsidR="003F5660" w14:paraId="6463065A" w14:textId="77777777" w:rsidTr="00C14D84">
        <w:trPr>
          <w:trHeight w:val="548"/>
        </w:trPr>
        <w:tc>
          <w:tcPr>
            <w:tcW w:w="5228" w:type="dxa"/>
          </w:tcPr>
          <w:p w14:paraId="2744628B" w14:textId="77777777" w:rsidR="003F5660" w:rsidRDefault="003F5660" w:rsidP="00AB63B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C0153">
              <w:rPr>
                <w:rFonts w:asciiTheme="majorEastAsia" w:eastAsiaTheme="majorEastAsia" w:hAnsiTheme="majorEastAsia"/>
                <w:color w:val="FF0000"/>
              </w:rPr>
              <w:t>奉厚而無勞</w:t>
            </w:r>
          </w:p>
        </w:tc>
        <w:tc>
          <w:tcPr>
            <w:tcW w:w="5228" w:type="dxa"/>
          </w:tcPr>
          <w:p w14:paraId="058542DF" w14:textId="77777777" w:rsidR="003F5660" w:rsidRPr="003F5660" w:rsidRDefault="003F5660" w:rsidP="00AB63BD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F566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封以膏腴之地</w:t>
            </w:r>
          </w:p>
        </w:tc>
      </w:tr>
      <w:tr w:rsidR="003F5660" w14:paraId="24218CF9" w14:textId="77777777" w:rsidTr="00121E0D">
        <w:trPr>
          <w:trHeight w:val="477"/>
        </w:trPr>
        <w:tc>
          <w:tcPr>
            <w:tcW w:w="5228" w:type="dxa"/>
          </w:tcPr>
          <w:p w14:paraId="45F7A461" w14:textId="77777777" w:rsidR="003F5660" w:rsidRDefault="003F5660" w:rsidP="00AB63B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C0153">
              <w:rPr>
                <w:rFonts w:asciiTheme="majorEastAsia" w:eastAsiaTheme="majorEastAsia" w:hAnsiTheme="majorEastAsia"/>
                <w:color w:val="FF0000"/>
              </w:rPr>
              <w:t>挾重器多</w:t>
            </w:r>
          </w:p>
        </w:tc>
        <w:tc>
          <w:tcPr>
            <w:tcW w:w="5228" w:type="dxa"/>
          </w:tcPr>
          <w:p w14:paraId="4869F67A" w14:textId="77777777" w:rsidR="003F5660" w:rsidRPr="003F5660" w:rsidRDefault="003F5660" w:rsidP="00AB63BD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F566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多予重地</w:t>
            </w:r>
          </w:p>
        </w:tc>
      </w:tr>
    </w:tbl>
    <w:p w14:paraId="362A0074" w14:textId="4257A3EC" w:rsidR="003F5660" w:rsidRPr="00874010" w:rsidRDefault="003F5660" w:rsidP="00874010">
      <w:pPr>
        <w:ind w:left="708" w:hangingChars="295" w:hanging="708"/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答</w:t>
      </w:r>
      <w:r w:rsidRPr="009C0153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Pr="00874010">
        <w:rPr>
          <w:rFonts w:asciiTheme="majorEastAsia" w:eastAsiaTheme="majorEastAsia" w:hAnsiTheme="majorEastAsia" w:hint="eastAsia"/>
          <w:color w:val="FF0000"/>
          <w:szCs w:val="24"/>
        </w:rPr>
        <w:t>長安君</w:t>
      </w:r>
      <w:r w:rsidR="00EF4ECC" w:rsidRPr="00874010">
        <w:rPr>
          <w:rFonts w:asciiTheme="majorEastAsia" w:eastAsiaTheme="majorEastAsia" w:hAnsiTheme="majorEastAsia" w:hint="eastAsia"/>
          <w:color w:val="FF0000"/>
          <w:szCs w:val="24"/>
        </w:rPr>
        <w:t>依賴血緣關係而位尊俸厚，卻無功於趙國，</w:t>
      </w:r>
      <w:r w:rsidRPr="00874010">
        <w:rPr>
          <w:rFonts w:asciiTheme="majorEastAsia" w:eastAsiaTheme="majorEastAsia" w:hAnsiTheme="majorEastAsia" w:hint="eastAsia"/>
          <w:color w:val="FF0000"/>
          <w:szCs w:val="24"/>
        </w:rPr>
        <w:t>與王族子孫的處境</w:t>
      </w:r>
      <w:r w:rsidR="00EF4ECC" w:rsidRPr="00874010">
        <w:rPr>
          <w:rFonts w:asciiTheme="majorEastAsia" w:eastAsiaTheme="majorEastAsia" w:hAnsiTheme="majorEastAsia" w:hint="eastAsia"/>
          <w:color w:val="FF0000"/>
          <w:szCs w:val="24"/>
        </w:rPr>
        <w:t>完全相同。在諸國力征的戰國時期，同樣</w:t>
      </w:r>
      <w:r w:rsidRPr="00874010">
        <w:rPr>
          <w:rFonts w:asciiTheme="majorEastAsia" w:eastAsiaTheme="majorEastAsia" w:hAnsiTheme="majorEastAsia" w:hint="eastAsia"/>
          <w:color w:val="FF0000"/>
          <w:szCs w:val="24"/>
        </w:rPr>
        <w:t>也難逃於</w:t>
      </w:r>
      <w:r w:rsidR="00AE1321">
        <w:rPr>
          <w:rFonts w:asciiTheme="majorEastAsia" w:eastAsiaTheme="majorEastAsia" w:hAnsiTheme="majorEastAsia" w:hint="eastAsia"/>
          <w:color w:val="FF0000"/>
          <w:szCs w:val="24"/>
        </w:rPr>
        <w:t>「</w:t>
      </w:r>
      <w:r w:rsidR="00EF4ECC" w:rsidRPr="00874010">
        <w:rPr>
          <w:rFonts w:asciiTheme="majorEastAsia" w:eastAsiaTheme="majorEastAsia" w:hAnsiTheme="majorEastAsia" w:hint="eastAsia"/>
          <w:color w:val="FF0000"/>
          <w:szCs w:val="24"/>
        </w:rPr>
        <w:t>無法相繼為王</w:t>
      </w:r>
      <w:r w:rsidR="00AE1321">
        <w:rPr>
          <w:rFonts w:asciiTheme="majorEastAsia" w:eastAsiaTheme="majorEastAsia" w:hAnsiTheme="majorEastAsia" w:hint="eastAsia"/>
          <w:color w:val="FF0000"/>
          <w:szCs w:val="24"/>
        </w:rPr>
        <w:t>」</w:t>
      </w:r>
      <w:r w:rsidR="00874010" w:rsidRPr="00874010">
        <w:rPr>
          <w:rFonts w:asciiTheme="majorEastAsia" w:eastAsiaTheme="majorEastAsia" w:hAnsiTheme="majorEastAsia" w:hint="eastAsia"/>
          <w:color w:val="FF0000"/>
          <w:szCs w:val="24"/>
        </w:rPr>
        <w:t>的命運。加上一旦太后</w:t>
      </w:r>
      <w:r w:rsidR="00EF4ECC" w:rsidRPr="00874010">
        <w:rPr>
          <w:rFonts w:asciiTheme="majorEastAsia" w:eastAsiaTheme="majorEastAsia" w:hAnsiTheme="majorEastAsia" w:hint="eastAsia"/>
          <w:color w:val="FF0000"/>
          <w:szCs w:val="24"/>
        </w:rPr>
        <w:t>崩逝，長安君勢必無法在趙國立足。因此</w:t>
      </w:r>
      <w:r w:rsidR="00AE1321">
        <w:rPr>
          <w:rFonts w:asciiTheme="majorEastAsia" w:eastAsiaTheme="majorEastAsia" w:hAnsiTheme="majorEastAsia" w:hint="eastAsia"/>
          <w:color w:val="FF0000"/>
          <w:szCs w:val="24"/>
        </w:rPr>
        <w:t>，</w:t>
      </w:r>
      <w:r w:rsidR="00874010" w:rsidRPr="00874010">
        <w:rPr>
          <w:rFonts w:asciiTheme="majorEastAsia" w:eastAsiaTheme="majorEastAsia" w:hAnsiTheme="majorEastAsia" w:hint="eastAsia"/>
          <w:color w:val="FF0000"/>
          <w:szCs w:val="24"/>
        </w:rPr>
        <w:t>長遠之計</w:t>
      </w:r>
      <w:r w:rsidR="00EF4ECC" w:rsidRPr="00874010">
        <w:rPr>
          <w:rFonts w:asciiTheme="majorEastAsia" w:eastAsiaTheme="majorEastAsia" w:hAnsiTheme="majorEastAsia" w:hint="eastAsia"/>
          <w:color w:val="FF0000"/>
          <w:szCs w:val="24"/>
        </w:rPr>
        <w:t>就是讓長安君</w:t>
      </w:r>
      <w:r w:rsidR="00874010" w:rsidRPr="00874010">
        <w:rPr>
          <w:rFonts w:asciiTheme="majorEastAsia" w:eastAsiaTheme="majorEastAsia" w:hAnsiTheme="majorEastAsia" w:hint="eastAsia"/>
          <w:color w:val="FF0000"/>
          <w:szCs w:val="24"/>
        </w:rPr>
        <w:t>為質於齊，</w:t>
      </w:r>
      <w:r w:rsidR="00EF4ECC" w:rsidRPr="00874010">
        <w:rPr>
          <w:rFonts w:asciiTheme="majorEastAsia" w:eastAsiaTheme="majorEastAsia" w:hAnsiTheme="majorEastAsia" w:hint="eastAsia"/>
          <w:color w:val="FF0000"/>
          <w:szCs w:val="24"/>
        </w:rPr>
        <w:t>為國立功。</w:t>
      </w:r>
    </w:p>
    <w:p w14:paraId="04602D5F" w14:textId="77777777" w:rsidR="00874010" w:rsidRPr="009C0153" w:rsidRDefault="00874010" w:rsidP="00AB63B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78B95712" w14:textId="0ABA71CB" w:rsidR="00AB63BD" w:rsidRPr="00807006" w:rsidRDefault="00AB63BD" w:rsidP="00AB63BD">
      <w:pPr>
        <w:rPr>
          <w:rFonts w:ascii="微軟正黑體" w:eastAsia="微軟正黑體" w:hAnsiTheme="majorEastAsia"/>
          <w:b/>
          <w:color w:val="000000" w:themeColor="text1"/>
          <w:szCs w:val="24"/>
        </w:rPr>
      </w:pPr>
      <w:r w:rsidRPr="0080700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△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第五段</w:t>
      </w:r>
      <w:r w:rsidR="00AE1321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──</w:t>
      </w:r>
      <w:r w:rsidR="002C01E5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「</w:t>
      </w:r>
      <w:r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說」之後續</w:t>
      </w:r>
    </w:p>
    <w:p w14:paraId="794E4B44" w14:textId="2DAC3597" w:rsidR="00874010" w:rsidRPr="006A6BBE" w:rsidRDefault="000A6AE5" w:rsidP="00874010">
      <w:pPr>
        <w:pStyle w:val="Pa4"/>
        <w:jc w:val="both"/>
        <w:rPr>
          <w:rFonts w:ascii="新細明體" w:eastAsia="新細明體" w:hAnsi="新細明體" w:cs="新細明體"/>
          <w:kern w:val="2"/>
        </w:rPr>
      </w:pPr>
      <w:r>
        <w:rPr>
          <w:rFonts w:ascii="新細明體" w:eastAsia="新細明體" w:hAnsi="新細明體" w:cs="新細明體" w:hint="eastAsia"/>
          <w:kern w:val="2"/>
        </w:rPr>
        <w:t xml:space="preserve"> </w:t>
      </w:r>
      <w:r w:rsidR="00874010">
        <w:rPr>
          <w:rFonts w:ascii="新細明體" w:eastAsia="新細明體" w:hAnsi="新細明體" w:cs="新細明體" w:hint="eastAsia"/>
          <w:kern w:val="2"/>
        </w:rPr>
        <w:t>1.</w:t>
      </w:r>
      <w:r w:rsidR="00874010" w:rsidRPr="002876D8">
        <w:rPr>
          <w:rFonts w:ascii="新細明體" w:eastAsia="新細明體" w:hAnsi="新細明體" w:cs="新細明體" w:hint="eastAsia"/>
          <w:kern w:val="2"/>
        </w:rPr>
        <w:t>本文文末引述子義的評論</w:t>
      </w:r>
      <w:r w:rsidR="00874010">
        <w:rPr>
          <w:rFonts w:ascii="新細明體" w:eastAsia="新細明體" w:hAnsi="新細明體" w:cs="新細明體" w:hint="eastAsia"/>
          <w:kern w:val="2"/>
        </w:rPr>
        <w:t>做為結語</w:t>
      </w:r>
      <w:r w:rsidR="00874010" w:rsidRPr="002876D8">
        <w:rPr>
          <w:rFonts w:ascii="新細明體" w:eastAsia="新細明體" w:hAnsi="新細明體" w:cs="新細明體" w:hint="eastAsia"/>
          <w:kern w:val="2"/>
        </w:rPr>
        <w:t>，其用意為何</w:t>
      </w:r>
      <w:r w:rsidR="00AD1C71">
        <w:rPr>
          <w:rFonts w:ascii="新細明體" w:eastAsia="新細明體" w:hAnsi="新細明體" w:cs="新細明體" w:hint="eastAsia"/>
          <w:kern w:val="2"/>
        </w:rPr>
        <w:t>？</w:t>
      </w:r>
    </w:p>
    <w:p w14:paraId="4BAA681D" w14:textId="77777777" w:rsidR="00874010" w:rsidRPr="00874010" w:rsidRDefault="00874010" w:rsidP="000A6AE5">
      <w:pPr>
        <w:pStyle w:val="Pa4"/>
        <w:ind w:leftChars="118" w:left="708" w:hangingChars="177" w:hanging="425"/>
        <w:jc w:val="both"/>
        <w:rPr>
          <w:rFonts w:asciiTheme="majorEastAsia" w:eastAsiaTheme="majorEastAsia" w:hAnsiTheme="majorEastAsia" w:cs="新細明體"/>
          <w:kern w:val="2"/>
        </w:rPr>
      </w:pPr>
      <w:r w:rsidRPr="0096333B">
        <w:rPr>
          <w:rFonts w:ascii="新細明體" w:eastAsia="新細明體" w:hAnsi="新細明體" w:cs="新細明體" w:hint="eastAsia"/>
          <w:kern w:val="2"/>
        </w:rPr>
        <w:t>答：</w:t>
      </w:r>
      <w:r w:rsidRPr="00874010">
        <w:rPr>
          <w:rFonts w:asciiTheme="majorEastAsia" w:eastAsiaTheme="majorEastAsia" w:hAnsiTheme="majorEastAsia" w:cs="新細明體" w:hint="eastAsia"/>
          <w:color w:val="FF0000"/>
          <w:kern w:val="2"/>
        </w:rPr>
        <w:t>本文引子義之語表示其他人對觸龍說法的認同，強調人主之子與臣子兩者，都不能僅僅依靠血緣宗親等關係來鞏固自己的地位與俸祿。只有付出心血與勞力，建立對社稷人民有利的功業，才能維繫自己的勢力。</w:t>
      </w:r>
    </w:p>
    <w:p w14:paraId="4CC48D45" w14:textId="4290A837" w:rsidR="00AB63BD" w:rsidRPr="00807006" w:rsidRDefault="00874010">
      <w:pPr>
        <w:rPr>
          <w:rFonts w:ascii="微軟正黑體" w:eastAsia="微軟正黑體" w:hAnsiTheme="majorEastAsia"/>
          <w:b/>
          <w:color w:val="000000" w:themeColor="text1"/>
          <w:szCs w:val="24"/>
        </w:rPr>
      </w:pPr>
      <w:r w:rsidRPr="0080700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lastRenderedPageBreak/>
        <w:t>△</w:t>
      </w:r>
      <w:r w:rsidR="000A6AE5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統整分析</w:t>
      </w:r>
      <w:r w:rsidR="00AE1321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──</w:t>
      </w:r>
      <w:r w:rsidR="000A6AE5" w:rsidRPr="00807006">
        <w:rPr>
          <w:rFonts w:ascii="微軟正黑體" w:eastAsia="微軟正黑體" w:hAnsiTheme="majorEastAsia" w:hint="eastAsia"/>
          <w:b/>
          <w:color w:val="000000" w:themeColor="text1"/>
          <w:szCs w:val="24"/>
        </w:rPr>
        <w:t>「說」之策略</w:t>
      </w:r>
    </w:p>
    <w:p w14:paraId="2B6C7FF0" w14:textId="1EDCD49F" w:rsidR="000A6AE5" w:rsidRPr="000A6AE5" w:rsidRDefault="000A6AE5" w:rsidP="006A6BBE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Cs w:val="24"/>
        </w:rPr>
      </w:pPr>
      <w:r w:rsidRPr="000A6AE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1.</w:t>
      </w:r>
      <w:r w:rsidR="006A6BBE">
        <w:rPr>
          <w:rFonts w:asciiTheme="majorEastAsia" w:eastAsiaTheme="majorEastAsia" w:hAnsiTheme="majorEastAsia" w:hint="eastAsia"/>
          <w:color w:val="000000" w:themeColor="text1"/>
          <w:szCs w:val="24"/>
        </w:rPr>
        <w:t>面對大臣與觸龍的遊說，趙太后的情緒有何轉變</w:t>
      </w:r>
      <w:r w:rsidR="00AD1C71">
        <w:rPr>
          <w:rFonts w:asciiTheme="majorEastAsia" w:eastAsiaTheme="majorEastAsia" w:hAnsiTheme="majorEastAsia" w:hint="eastAsia"/>
          <w:color w:val="000000" w:themeColor="text1"/>
          <w:szCs w:val="24"/>
        </w:rPr>
        <w:t>？</w:t>
      </w:r>
      <w:r w:rsidR="006A6BBE">
        <w:rPr>
          <w:rFonts w:asciiTheme="majorEastAsia" w:eastAsiaTheme="majorEastAsia" w:hAnsiTheme="majorEastAsia" w:hint="eastAsia"/>
          <w:color w:val="000000" w:themeColor="text1"/>
          <w:szCs w:val="24"/>
        </w:rPr>
        <w:t>從中可以看出</w:t>
      </w:r>
      <w:r w:rsidR="00AE1321">
        <w:rPr>
          <w:rFonts w:asciiTheme="majorEastAsia" w:eastAsiaTheme="majorEastAsia" w:hAnsiTheme="majorEastAsia" w:hint="eastAsia"/>
          <w:color w:val="000000" w:themeColor="text1"/>
          <w:szCs w:val="24"/>
        </w:rPr>
        <w:t>「</w:t>
      </w:r>
      <w:r w:rsidR="006A6BBE">
        <w:rPr>
          <w:rFonts w:asciiTheme="majorEastAsia" w:eastAsiaTheme="majorEastAsia" w:hAnsiTheme="majorEastAsia" w:hint="eastAsia"/>
          <w:color w:val="000000" w:themeColor="text1"/>
          <w:szCs w:val="24"/>
        </w:rPr>
        <w:t>被遊說者情緒</w:t>
      </w:r>
      <w:r w:rsidR="00AE1321">
        <w:rPr>
          <w:rFonts w:asciiTheme="majorEastAsia" w:eastAsiaTheme="majorEastAsia" w:hAnsiTheme="majorEastAsia" w:hint="eastAsia"/>
          <w:color w:val="000000" w:themeColor="text1"/>
          <w:szCs w:val="24"/>
        </w:rPr>
        <w:t>」</w:t>
      </w:r>
      <w:r w:rsidR="006A6BBE">
        <w:rPr>
          <w:rFonts w:asciiTheme="majorEastAsia" w:eastAsiaTheme="majorEastAsia" w:hAnsiTheme="majorEastAsia" w:hint="eastAsia"/>
          <w:color w:val="000000" w:themeColor="text1"/>
          <w:szCs w:val="24"/>
        </w:rPr>
        <w:t>與</w:t>
      </w:r>
      <w:r w:rsidR="00AE1321">
        <w:rPr>
          <w:rFonts w:asciiTheme="majorEastAsia" w:eastAsiaTheme="majorEastAsia" w:hAnsiTheme="majorEastAsia" w:hint="eastAsia"/>
          <w:color w:val="000000" w:themeColor="text1"/>
          <w:szCs w:val="24"/>
        </w:rPr>
        <w:t>「</w:t>
      </w:r>
      <w:r w:rsidR="00012721">
        <w:rPr>
          <w:rFonts w:asciiTheme="majorEastAsia" w:eastAsiaTheme="majorEastAsia" w:hAnsiTheme="majorEastAsia" w:hint="eastAsia"/>
          <w:color w:val="000000" w:themeColor="text1"/>
          <w:szCs w:val="24"/>
        </w:rPr>
        <w:t>遊</w:t>
      </w:r>
      <w:r w:rsidR="006A6BBE">
        <w:rPr>
          <w:rFonts w:asciiTheme="majorEastAsia" w:eastAsiaTheme="majorEastAsia" w:hAnsiTheme="majorEastAsia" w:hint="eastAsia"/>
          <w:color w:val="000000" w:themeColor="text1"/>
          <w:szCs w:val="24"/>
        </w:rPr>
        <w:t>說方式</w:t>
      </w:r>
      <w:r w:rsidR="00AE1321">
        <w:rPr>
          <w:rFonts w:asciiTheme="majorEastAsia" w:eastAsiaTheme="majorEastAsia" w:hAnsiTheme="majorEastAsia" w:hint="eastAsia"/>
          <w:color w:val="000000" w:themeColor="text1"/>
          <w:szCs w:val="24"/>
        </w:rPr>
        <w:t>」</w:t>
      </w:r>
      <w:r w:rsidR="006A6BBE">
        <w:rPr>
          <w:rFonts w:asciiTheme="majorEastAsia" w:eastAsiaTheme="majorEastAsia" w:hAnsiTheme="majorEastAsia" w:hint="eastAsia"/>
          <w:color w:val="000000" w:themeColor="text1"/>
          <w:szCs w:val="24"/>
        </w:rPr>
        <w:t>二者之間有何關係</w:t>
      </w:r>
      <w:r w:rsidR="00AD1C71">
        <w:rPr>
          <w:rFonts w:ascii="新細明體" w:eastAsia="新細明體" w:hAnsi="新細明體" w:cs="新細明體" w:hint="eastAsia"/>
        </w:rPr>
        <w:t>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4527"/>
        <w:gridCol w:w="4640"/>
      </w:tblGrid>
      <w:tr w:rsidR="006A6BBE" w14:paraId="402D5376" w14:textId="77777777" w:rsidTr="00680156">
        <w:trPr>
          <w:trHeight w:val="418"/>
        </w:trPr>
        <w:tc>
          <w:tcPr>
            <w:tcW w:w="1271" w:type="dxa"/>
            <w:shd w:val="clear" w:color="auto" w:fill="D9D9D9" w:themeFill="background1" w:themeFillShade="D9"/>
          </w:tcPr>
          <w:p w14:paraId="7C74D4EE" w14:textId="77777777" w:rsidR="006A6BBE" w:rsidRDefault="006A6BBE" w:rsidP="006A6BB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遊說者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91997E3" w14:textId="77777777" w:rsidR="006A6BBE" w:rsidRDefault="006A6BBE" w:rsidP="006A6BB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遊說方式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55E4A8D2" w14:textId="77777777" w:rsidR="006A6BBE" w:rsidRDefault="006A6BBE" w:rsidP="006A6BB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太后情緒反應</w:t>
            </w:r>
          </w:p>
        </w:tc>
      </w:tr>
      <w:tr w:rsidR="006A6BBE" w14:paraId="63534ACC" w14:textId="77777777" w:rsidTr="00680156">
        <w:trPr>
          <w:trHeight w:val="418"/>
        </w:trPr>
        <w:tc>
          <w:tcPr>
            <w:tcW w:w="1271" w:type="dxa"/>
          </w:tcPr>
          <w:p w14:paraId="25E7A12C" w14:textId="77777777" w:rsidR="006A6BBE" w:rsidRPr="006A6BBE" w:rsidRDefault="006A6BBE" w:rsidP="006A6B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A6BB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大臣</w:t>
            </w:r>
          </w:p>
        </w:tc>
        <w:tc>
          <w:tcPr>
            <w:tcW w:w="4536" w:type="dxa"/>
          </w:tcPr>
          <w:p w14:paraId="421EDD84" w14:textId="77777777" w:rsidR="006A6BBE" w:rsidRPr="006A6BBE" w:rsidRDefault="006A6BBE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A6BBE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強諫</w:t>
            </w:r>
          </w:p>
        </w:tc>
        <w:tc>
          <w:tcPr>
            <w:tcW w:w="4649" w:type="dxa"/>
          </w:tcPr>
          <w:p w14:paraId="3524E433" w14:textId="77777777" w:rsidR="006A6BBE" w:rsidRPr="006A6BBE" w:rsidRDefault="0027719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盛怒</w:t>
            </w:r>
          </w:p>
        </w:tc>
      </w:tr>
      <w:tr w:rsidR="006A6BBE" w14:paraId="6AC9672B" w14:textId="77777777" w:rsidTr="00680156">
        <w:trPr>
          <w:trHeight w:val="418"/>
        </w:trPr>
        <w:tc>
          <w:tcPr>
            <w:tcW w:w="1271" w:type="dxa"/>
          </w:tcPr>
          <w:p w14:paraId="0D695EE3" w14:textId="77777777" w:rsidR="006A6BBE" w:rsidRPr="006A6BBE" w:rsidRDefault="006A6BBE" w:rsidP="006A6B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A6BB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觸龍</w:t>
            </w:r>
          </w:p>
        </w:tc>
        <w:tc>
          <w:tcPr>
            <w:tcW w:w="4536" w:type="dxa"/>
          </w:tcPr>
          <w:p w14:paraId="1E69D7B9" w14:textId="77777777" w:rsidR="006A6BBE" w:rsidRPr="006A6BBE" w:rsidRDefault="0027719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說日常起居</w:t>
            </w:r>
          </w:p>
        </w:tc>
        <w:tc>
          <w:tcPr>
            <w:tcW w:w="4649" w:type="dxa"/>
          </w:tcPr>
          <w:p w14:paraId="5D85A2F5" w14:textId="77777777" w:rsidR="006A6BBE" w:rsidRPr="006A6BBE" w:rsidRDefault="0027719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色少解</w:t>
            </w:r>
          </w:p>
        </w:tc>
      </w:tr>
      <w:tr w:rsidR="006A6BBE" w14:paraId="093EA1DB" w14:textId="77777777" w:rsidTr="00680156">
        <w:trPr>
          <w:trHeight w:val="418"/>
        </w:trPr>
        <w:tc>
          <w:tcPr>
            <w:tcW w:w="1271" w:type="dxa"/>
          </w:tcPr>
          <w:p w14:paraId="4B87D87A" w14:textId="77777777" w:rsidR="006A6BBE" w:rsidRPr="006A6BBE" w:rsidRDefault="006A6BBE" w:rsidP="006A6B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A6BB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觸龍</w:t>
            </w:r>
          </w:p>
        </w:tc>
        <w:tc>
          <w:tcPr>
            <w:tcW w:w="4536" w:type="dxa"/>
          </w:tcPr>
          <w:p w14:paraId="3588A3E7" w14:textId="77777777" w:rsidR="006A6BBE" w:rsidRPr="006A6BBE" w:rsidRDefault="0027719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說薦子之託</w:t>
            </w:r>
          </w:p>
        </w:tc>
        <w:tc>
          <w:tcPr>
            <w:tcW w:w="4649" w:type="dxa"/>
          </w:tcPr>
          <w:p w14:paraId="560497C1" w14:textId="77777777" w:rsidR="006A6BBE" w:rsidRPr="006A6BBE" w:rsidRDefault="0027719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笑</w:t>
            </w:r>
          </w:p>
        </w:tc>
      </w:tr>
      <w:tr w:rsidR="006A6BBE" w14:paraId="2741FA55" w14:textId="77777777" w:rsidTr="00680156">
        <w:trPr>
          <w:trHeight w:val="418"/>
        </w:trPr>
        <w:tc>
          <w:tcPr>
            <w:tcW w:w="1271" w:type="dxa"/>
          </w:tcPr>
          <w:p w14:paraId="42D400C3" w14:textId="77777777" w:rsidR="006A6BBE" w:rsidRPr="006A6BBE" w:rsidRDefault="006A6BBE" w:rsidP="006A6B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A6BB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觸龍</w:t>
            </w:r>
          </w:p>
        </w:tc>
        <w:tc>
          <w:tcPr>
            <w:tcW w:w="4536" w:type="dxa"/>
          </w:tcPr>
          <w:p w14:paraId="5A2E0723" w14:textId="77777777" w:rsidR="006A6BBE" w:rsidRPr="006A6BBE" w:rsidRDefault="0027719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說愛子之道</w:t>
            </w:r>
          </w:p>
        </w:tc>
        <w:tc>
          <w:tcPr>
            <w:tcW w:w="4649" w:type="dxa"/>
          </w:tcPr>
          <w:p w14:paraId="32D4C2CD" w14:textId="77777777" w:rsidR="006A6BBE" w:rsidRPr="006A6BBE" w:rsidRDefault="0027719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諾</w:t>
            </w:r>
          </w:p>
        </w:tc>
      </w:tr>
    </w:tbl>
    <w:p w14:paraId="292D49C6" w14:textId="77777777" w:rsidR="00012721" w:rsidRDefault="00012721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  <w:r w:rsidR="00B4199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  <w:r w:rsidR="00AF213A" w:rsidRPr="00FC75FC">
        <w:rPr>
          <w:rFonts w:asciiTheme="majorEastAsia" w:eastAsiaTheme="majorEastAsia" w:hAnsiTheme="majorEastAsia" w:hint="eastAsia"/>
          <w:color w:val="FF0000"/>
          <w:szCs w:val="24"/>
        </w:rPr>
        <w:t>大臣們未體諒趙太后愛子之情，極力於說明國家大義，導致太后因盛怒而拒絕溝通。觸龍對太后先求其所同(老邁體衰)，再投其所好(愛憐幼子)、喻之以理(父母之愛子，則為之計深遠)，</w:t>
      </w:r>
      <w:r w:rsidR="00FC75FC" w:rsidRPr="00FC75FC">
        <w:rPr>
          <w:rFonts w:asciiTheme="majorEastAsia" w:eastAsiaTheme="majorEastAsia" w:hAnsiTheme="majorEastAsia" w:hint="eastAsia"/>
          <w:color w:val="FF0000"/>
          <w:szCs w:val="24"/>
        </w:rPr>
        <w:t>讓趙太后情緒由怒轉喜，最後接受趙龍的建議。</w:t>
      </w:r>
    </w:p>
    <w:p w14:paraId="497401ED" w14:textId="77777777" w:rsidR="000A6AE5" w:rsidRPr="000A6AE5" w:rsidRDefault="000A6AE5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027AC881" w14:textId="18D5A0BF" w:rsidR="000A6AE5" w:rsidRDefault="00277199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2.</w:t>
      </w:r>
      <w:r w:rsidR="00890513" w:rsidRPr="00890513">
        <w:rPr>
          <w:rFonts w:hint="eastAsia"/>
          <w:b/>
        </w:rPr>
        <w:t xml:space="preserve"> </w:t>
      </w:r>
      <w:r w:rsidR="00890513" w:rsidRPr="00C14D84">
        <w:rPr>
          <w:rFonts w:asciiTheme="majorEastAsia" w:eastAsiaTheme="majorEastAsia" w:hAnsiTheme="majorEastAsia" w:hint="eastAsia"/>
          <w:color w:val="000000" w:themeColor="text1"/>
          <w:szCs w:val="24"/>
        </w:rPr>
        <w:t>說服策略有：動之以情、</w:t>
      </w:r>
      <w:r w:rsidR="002C01E5">
        <w:rPr>
          <w:rFonts w:asciiTheme="majorEastAsia" w:eastAsiaTheme="majorEastAsia" w:hAnsiTheme="majorEastAsia" w:hint="eastAsia"/>
          <w:color w:val="000000" w:themeColor="text1"/>
          <w:szCs w:val="24"/>
        </w:rPr>
        <w:t>說</w:t>
      </w:r>
      <w:r w:rsidR="00890513" w:rsidRPr="00C14D84">
        <w:rPr>
          <w:rFonts w:asciiTheme="majorEastAsia" w:eastAsiaTheme="majorEastAsia" w:hAnsiTheme="majorEastAsia" w:hint="eastAsia"/>
          <w:color w:val="000000" w:themeColor="text1"/>
          <w:szCs w:val="24"/>
        </w:rPr>
        <w:t>之以理、</w:t>
      </w:r>
      <w:r w:rsidR="002C01E5">
        <w:rPr>
          <w:rFonts w:asciiTheme="majorEastAsia" w:eastAsiaTheme="majorEastAsia" w:hAnsiTheme="majorEastAsia" w:hint="eastAsia"/>
          <w:color w:val="000000" w:themeColor="text1"/>
          <w:szCs w:val="24"/>
        </w:rPr>
        <w:t>誘</w:t>
      </w:r>
      <w:r w:rsidR="00890513" w:rsidRPr="00C14D84">
        <w:rPr>
          <w:rFonts w:asciiTheme="majorEastAsia" w:eastAsiaTheme="majorEastAsia" w:hAnsiTheme="majorEastAsia" w:hint="eastAsia"/>
          <w:color w:val="000000" w:themeColor="text1"/>
          <w:szCs w:val="24"/>
        </w:rPr>
        <w:t>之以利、挑之以仇、威之以勢、責之以義、喻之以弊。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請就觸龍對趙太后所言，分析其遊說技巧</w:t>
      </w:r>
      <w:r w:rsidR="002C01E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2"/>
        <w:gridCol w:w="8034"/>
      </w:tblGrid>
      <w:tr w:rsidR="00277199" w14:paraId="6D632DFD" w14:textId="77777777" w:rsidTr="00121E0D">
        <w:trPr>
          <w:trHeight w:val="443"/>
        </w:trPr>
        <w:tc>
          <w:tcPr>
            <w:tcW w:w="2405" w:type="dxa"/>
            <w:shd w:val="clear" w:color="auto" w:fill="D9D9D9" w:themeFill="background1" w:themeFillShade="D9"/>
          </w:tcPr>
          <w:p w14:paraId="3B6AA374" w14:textId="77777777" w:rsidR="00277199" w:rsidRPr="00277199" w:rsidRDefault="00277199" w:rsidP="0027719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277199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遊說技巧</w:t>
            </w:r>
          </w:p>
        </w:tc>
        <w:tc>
          <w:tcPr>
            <w:tcW w:w="8051" w:type="dxa"/>
            <w:shd w:val="clear" w:color="auto" w:fill="D9D9D9" w:themeFill="background1" w:themeFillShade="D9"/>
          </w:tcPr>
          <w:p w14:paraId="050D6187" w14:textId="77777777" w:rsidR="00277199" w:rsidRPr="00277199" w:rsidRDefault="00277199" w:rsidP="0027719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277199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遊說內容</w:t>
            </w:r>
          </w:p>
        </w:tc>
      </w:tr>
      <w:tr w:rsidR="00277199" w14:paraId="7A9533C2" w14:textId="77777777" w:rsidTr="00121E0D">
        <w:trPr>
          <w:trHeight w:val="443"/>
        </w:trPr>
        <w:tc>
          <w:tcPr>
            <w:tcW w:w="2405" w:type="dxa"/>
          </w:tcPr>
          <w:p w14:paraId="10E83AB9" w14:textId="77777777" w:rsidR="00277199" w:rsidRPr="00FA44FF" w:rsidRDefault="00FA44FF" w:rsidP="00C14D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【 </w:t>
            </w:r>
            <w:r w:rsidRPr="00FA44F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動之以情</w:t>
            </w: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】</w:t>
            </w:r>
          </w:p>
        </w:tc>
        <w:tc>
          <w:tcPr>
            <w:tcW w:w="8051" w:type="dxa"/>
          </w:tcPr>
          <w:p w14:paraId="38218FC4" w14:textId="31BE9F64" w:rsidR="00277199" w:rsidRDefault="00FA44F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從問候生活起居引出</w:t>
            </w:r>
            <w:r w:rsidR="00AE13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年老體衰，欲為幼子打算</w:t>
            </w:r>
            <w:r w:rsidR="00AE13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之共鳴。</w:t>
            </w:r>
          </w:p>
        </w:tc>
      </w:tr>
      <w:tr w:rsidR="00277199" w14:paraId="6A47D491" w14:textId="77777777" w:rsidTr="00121E0D">
        <w:trPr>
          <w:trHeight w:val="443"/>
        </w:trPr>
        <w:tc>
          <w:tcPr>
            <w:tcW w:w="2405" w:type="dxa"/>
          </w:tcPr>
          <w:p w14:paraId="48EF8659" w14:textId="78F585FB" w:rsidR="00277199" w:rsidRPr="00FA44FF" w:rsidRDefault="00FA44FF" w:rsidP="00C14D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【 </w:t>
            </w:r>
            <w:r w:rsidR="002C01E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說</w:t>
            </w:r>
            <w:r w:rsidRPr="00FA44F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之以理</w:t>
            </w: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2C01E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8051" w:type="dxa"/>
          </w:tcPr>
          <w:p w14:paraId="2801DB53" w14:textId="77777777" w:rsidR="00277199" w:rsidRDefault="00FA44F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父母真正的愛子之道，在於為孩子計慮深遠。</w:t>
            </w:r>
          </w:p>
        </w:tc>
      </w:tr>
      <w:tr w:rsidR="00277199" w14:paraId="09DE6C9A" w14:textId="77777777" w:rsidTr="00121E0D">
        <w:trPr>
          <w:trHeight w:val="443"/>
        </w:trPr>
        <w:tc>
          <w:tcPr>
            <w:tcW w:w="2405" w:type="dxa"/>
          </w:tcPr>
          <w:p w14:paraId="60B2C193" w14:textId="7869AAC6" w:rsidR="00890513" w:rsidRPr="00FA44FF" w:rsidRDefault="00FA44FF" w:rsidP="00C14D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【</w:t>
            </w:r>
            <w:r w:rsidR="002C01E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2C01E5" w:rsidRPr="00C14D8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喻之以</w:t>
            </w:r>
            <w:r w:rsidRPr="00FA44F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弊 </w:t>
            </w: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】</w:t>
            </w:r>
          </w:p>
        </w:tc>
        <w:tc>
          <w:tcPr>
            <w:tcW w:w="8051" w:type="dxa"/>
          </w:tcPr>
          <w:p w14:paraId="44B90AC1" w14:textId="77777777" w:rsidR="00277199" w:rsidRDefault="00FA44F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不使長安君為質，則長安君於國無功，則其子孫難以相繼為侯。</w:t>
            </w:r>
          </w:p>
        </w:tc>
      </w:tr>
      <w:tr w:rsidR="00277199" w14:paraId="33534FF0" w14:textId="77777777" w:rsidTr="00121E0D">
        <w:trPr>
          <w:trHeight w:val="443"/>
        </w:trPr>
        <w:tc>
          <w:tcPr>
            <w:tcW w:w="2405" w:type="dxa"/>
          </w:tcPr>
          <w:p w14:paraId="34F9054C" w14:textId="300EFD12" w:rsidR="00277199" w:rsidRPr="00FA44FF" w:rsidRDefault="00FA44FF" w:rsidP="00C14D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【</w:t>
            </w:r>
            <w:r w:rsidR="002C01E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="002C01E5" w:rsidRPr="00C14D8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誘之以</w:t>
            </w:r>
            <w:r w:rsidRPr="00FA44F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利</w:t>
            </w:r>
            <w:r w:rsidRPr="00FA44F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】</w:t>
            </w:r>
          </w:p>
        </w:tc>
        <w:tc>
          <w:tcPr>
            <w:tcW w:w="8051" w:type="dxa"/>
          </w:tcPr>
          <w:p w14:paraId="504CF4AC" w14:textId="77777777" w:rsidR="00277199" w:rsidRDefault="00FA44FF" w:rsidP="00FA44F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使長安君為質於齊，即有功於國，則其子孫可相繼為侯。</w:t>
            </w:r>
          </w:p>
        </w:tc>
      </w:tr>
    </w:tbl>
    <w:p w14:paraId="1E2E81C8" w14:textId="77777777" w:rsidR="00FA44FF" w:rsidRDefault="00FA44FF">
      <w:pPr>
        <w:rPr>
          <w:b/>
          <w:sz w:val="28"/>
          <w:szCs w:val="28"/>
        </w:rPr>
      </w:pPr>
    </w:p>
    <w:p w14:paraId="79359617" w14:textId="77777777" w:rsidR="005D2466" w:rsidRPr="00287EB7" w:rsidRDefault="005D2466">
      <w:pPr>
        <w:rPr>
          <w:rFonts w:ascii="微軟正黑體" w:eastAsia="微軟正黑體"/>
          <w:b/>
          <w:sz w:val="28"/>
          <w:szCs w:val="28"/>
        </w:rPr>
      </w:pPr>
      <w:r w:rsidRPr="00287EB7">
        <w:rPr>
          <w:rFonts w:ascii="微軟正黑體" w:eastAsia="微軟正黑體" w:hint="eastAsia"/>
          <w:b/>
          <w:sz w:val="28"/>
          <w:szCs w:val="28"/>
        </w:rPr>
        <w:t>貳、延伸閱讀</w:t>
      </w:r>
    </w:p>
    <w:p w14:paraId="17CBF8A7" w14:textId="0E9F4330" w:rsidR="000811FD" w:rsidRPr="000811FD" w:rsidRDefault="000811FD" w:rsidP="00C14D84">
      <w:pPr>
        <w:snapToGrid w:val="0"/>
        <w:rPr>
          <w:b/>
          <w:szCs w:val="24"/>
        </w:rPr>
      </w:pPr>
      <w:r>
        <w:rPr>
          <w:rFonts w:hint="eastAsia"/>
        </w:rPr>
        <w:t>請</w:t>
      </w:r>
      <w:r w:rsidRPr="007B36BF">
        <w:t>閱</w:t>
      </w:r>
      <w:r>
        <w:rPr>
          <w:rFonts w:hint="eastAsia"/>
        </w:rPr>
        <w:t>讀</w:t>
      </w:r>
      <w:r w:rsidRPr="007B36BF">
        <w:t>以下</w:t>
      </w:r>
      <w:r w:rsidR="00FD047C">
        <w:rPr>
          <w:rFonts w:hint="eastAsia"/>
        </w:rPr>
        <w:t>短文</w:t>
      </w:r>
      <w:r w:rsidRPr="007B36BF">
        <w:t>，然後回答問題</w:t>
      </w:r>
      <w:r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1344" w14:paraId="0BC9BEA9" w14:textId="77777777" w:rsidTr="00251344">
        <w:tc>
          <w:tcPr>
            <w:tcW w:w="10456" w:type="dxa"/>
          </w:tcPr>
          <w:p w14:paraId="070EE1BC" w14:textId="77777777" w:rsidR="00251344" w:rsidRPr="000E148A" w:rsidRDefault="000811FD" w:rsidP="00251344">
            <w:pPr>
              <w:spacing w:afterLines="30" w:after="108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信陵君</w:t>
            </w:r>
            <w:r w:rsidR="00251344" w:rsidRPr="000E148A">
              <w:rPr>
                <w:rFonts w:ascii="標楷體" w:eastAsia="標楷體" w:hAnsi="標楷體" w:hint="eastAsia"/>
              </w:rPr>
              <w:t>殺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晉鄙</w:t>
            </w:r>
            <w:r w:rsidR="00251344" w:rsidRPr="000E148A">
              <w:rPr>
                <w:rFonts w:ascii="標楷體" w:eastAsia="標楷體" w:hAnsi="標楷體" w:hint="eastAsia"/>
              </w:rPr>
              <w:t>，救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邯鄲</w:t>
            </w:r>
            <w:r w:rsidR="00251344" w:rsidRPr="000E148A">
              <w:rPr>
                <w:rFonts w:ascii="標楷體" w:eastAsia="標楷體" w:hAnsi="標楷體" w:hint="eastAsia"/>
              </w:rPr>
              <w:t>，破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秦</w:t>
            </w:r>
            <w:r w:rsidR="00251344" w:rsidRPr="000E148A">
              <w:rPr>
                <w:rFonts w:ascii="標楷體" w:eastAsia="標楷體" w:hAnsi="標楷體" w:hint="eastAsia"/>
              </w:rPr>
              <w:t>人，存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趙國</w:t>
            </w:r>
            <w:r w:rsidR="00251344" w:rsidRPr="000E148A">
              <w:rPr>
                <w:rFonts w:ascii="標楷體" w:eastAsia="標楷體" w:hAnsi="標楷體" w:hint="eastAsia"/>
              </w:rPr>
              <w:t>，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趙王</w:t>
            </w:r>
            <w:r w:rsidR="00251344" w:rsidRPr="000E148A">
              <w:rPr>
                <w:rFonts w:ascii="標楷體" w:eastAsia="標楷體" w:hAnsi="標楷體" w:hint="eastAsia"/>
              </w:rPr>
              <w:t>自郊迎。</w:t>
            </w:r>
            <w:r w:rsidR="00251344" w:rsidRPr="000E148A">
              <w:rPr>
                <w:rFonts w:ascii="標楷體" w:eastAsia="標楷體" w:hAnsi="標楷體"/>
              </w:rPr>
              <w:cr/>
            </w:r>
            <w:r w:rsidR="00251344" w:rsidRPr="000E148A">
              <w:rPr>
                <w:rFonts w:ascii="標楷體" w:eastAsia="標楷體" w:hAnsi="標楷體" w:hint="eastAsia"/>
              </w:rPr>
              <w:t xml:space="preserve">    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唐雎</w:t>
            </w:r>
            <w:r w:rsidR="00251344" w:rsidRPr="000E148A">
              <w:rPr>
                <w:rFonts w:ascii="標楷體" w:eastAsia="標楷體" w:hAnsi="標楷體" w:hint="eastAsia"/>
              </w:rPr>
              <w:t>謂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信陵君</w:t>
            </w:r>
            <w:r w:rsidR="00251344" w:rsidRPr="000E148A">
              <w:rPr>
                <w:rFonts w:ascii="標楷體" w:eastAsia="標楷體" w:hAnsi="標楷體" w:hint="eastAsia"/>
              </w:rPr>
              <w:t>曰：「臣聞之曰：『事有不可知者，有不可不知者；有不可忘者，有不可不忘者。』」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信陵君</w:t>
            </w:r>
            <w:r w:rsidR="00251344" w:rsidRPr="000E148A">
              <w:rPr>
                <w:rFonts w:ascii="標楷體" w:eastAsia="標楷體" w:hAnsi="標楷體" w:hint="eastAsia"/>
              </w:rPr>
              <w:t>曰：「何謂也？」對曰：「人之憎我也，不可不知也；吾憎人也，不可得而知也。人之有德於我也，不可忘也；吾有德於人也，不可不忘也。今君殺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晉鄙</w:t>
            </w:r>
            <w:r w:rsidR="00251344" w:rsidRPr="000E148A">
              <w:rPr>
                <w:rFonts w:ascii="標楷體" w:eastAsia="標楷體" w:hAnsi="標楷體" w:hint="eastAsia"/>
              </w:rPr>
              <w:t>，救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邯鄲</w:t>
            </w:r>
            <w:r w:rsidR="00251344" w:rsidRPr="000E148A">
              <w:rPr>
                <w:rFonts w:ascii="標楷體" w:eastAsia="標楷體" w:hAnsi="標楷體" w:hint="eastAsia"/>
              </w:rPr>
              <w:t>，破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秦</w:t>
            </w:r>
            <w:r w:rsidR="00251344" w:rsidRPr="000E148A">
              <w:rPr>
                <w:rFonts w:ascii="標楷體" w:eastAsia="標楷體" w:hAnsi="標楷體" w:hint="eastAsia"/>
              </w:rPr>
              <w:t>人，存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趙國</w:t>
            </w:r>
            <w:r w:rsidR="00251344" w:rsidRPr="000E148A">
              <w:rPr>
                <w:rFonts w:ascii="標楷體" w:eastAsia="標楷體" w:hAnsi="標楷體" w:hint="eastAsia"/>
              </w:rPr>
              <w:t>，此大德也。今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趙王</w:t>
            </w:r>
            <w:r w:rsidR="00251344" w:rsidRPr="000E148A">
              <w:rPr>
                <w:rFonts w:ascii="標楷體" w:eastAsia="標楷體" w:hAnsi="標楷體" w:hint="eastAsia"/>
              </w:rPr>
              <w:t>自郊迎，卒然見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趙王</w:t>
            </w:r>
            <w:r w:rsidR="00251344" w:rsidRPr="000E148A">
              <w:rPr>
                <w:rFonts w:ascii="標楷體" w:eastAsia="標楷體" w:hAnsi="標楷體" w:hint="eastAsia"/>
              </w:rPr>
              <w:t>，臣願君之忘之也。」</w:t>
            </w:r>
            <w:r w:rsidR="00251344" w:rsidRPr="000E148A">
              <w:rPr>
                <w:rFonts w:ascii="標楷體" w:eastAsia="標楷體" w:hAnsi="標楷體" w:hint="eastAsia"/>
                <w:u w:val="single"/>
              </w:rPr>
              <w:t>信陵君</w:t>
            </w:r>
            <w:r w:rsidR="00251344" w:rsidRPr="000E148A">
              <w:rPr>
                <w:rFonts w:ascii="標楷體" w:eastAsia="標楷體" w:hAnsi="標楷體" w:hint="eastAsia"/>
              </w:rPr>
              <w:t>曰：「無忌謹受教。」</w:t>
            </w:r>
            <w:r w:rsidR="00251344" w:rsidRPr="000E148A">
              <w:rPr>
                <w:rFonts w:ascii="標楷體" w:eastAsia="標楷體" w:hAnsi="標楷體" w:hint="eastAsia"/>
              </w:rPr>
              <w:tab/>
              <w:t xml:space="preserve">                                  　　　</w:t>
            </w:r>
          </w:p>
          <w:p w14:paraId="60F68C36" w14:textId="77777777" w:rsidR="00251344" w:rsidRDefault="00251344" w:rsidP="00251344">
            <w:pPr>
              <w:spacing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</w:t>
            </w:r>
            <w:r w:rsidRPr="000E148A">
              <w:rPr>
                <w:rFonts w:ascii="標楷體" w:eastAsia="標楷體" w:hAnsi="標楷體" w:hint="eastAsia"/>
              </w:rPr>
              <w:t>《戰國策．唐雎說信陵君》（節錄）</w:t>
            </w:r>
          </w:p>
          <w:p w14:paraId="2C246880" w14:textId="4078E4D7" w:rsidR="00FC4599" w:rsidRPr="00F7312E" w:rsidRDefault="000811FD" w:rsidP="00C14D84">
            <w:pPr>
              <w:snapToGrid w:val="0"/>
              <w:spacing w:line="240" w:lineRule="atLeast"/>
              <w:ind w:left="26" w:hangingChars="12" w:hanging="26"/>
              <w:jc w:val="both"/>
              <w:rPr>
                <w:rFonts w:asciiTheme="minorEastAsia" w:hAnsiTheme="minorEastAsia"/>
              </w:rPr>
            </w:pPr>
            <w:r w:rsidRPr="00F7312E">
              <w:rPr>
                <w:rStyle w:val="a8"/>
                <w:rFonts w:asciiTheme="minorEastAsia" w:hAnsiTheme="minorEastAsia" w:cs="Arial"/>
                <w:sz w:val="22"/>
              </w:rPr>
              <w:t>譯文</w:t>
            </w:r>
            <w:r w:rsidRPr="00F7312E">
              <w:rPr>
                <w:rStyle w:val="a8"/>
                <w:rFonts w:asciiTheme="minorEastAsia" w:hAnsiTheme="minorEastAsia" w:cs="Arial" w:hint="eastAsia"/>
                <w:sz w:val="22"/>
              </w:rPr>
              <w:t>：</w:t>
            </w:r>
            <w:r w:rsidRPr="00F7312E">
              <w:rPr>
                <w:rFonts w:asciiTheme="minorEastAsia" w:hAnsiTheme="minorEastAsia" w:cs="Arial"/>
                <w:sz w:val="22"/>
              </w:rPr>
              <w:t>信陵君殺了晉鄙，救下邯鄲，打敗了秦兵，使趙國得以倖存。趙孝成王親自到郊外去迎接他。這時，唐雎對信陵君說：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「</w:t>
            </w:r>
            <w:r w:rsidRPr="00F7312E">
              <w:rPr>
                <w:rFonts w:asciiTheme="minorEastAsia" w:hAnsiTheme="minorEastAsia" w:cs="Arial"/>
                <w:sz w:val="22"/>
              </w:rPr>
              <w:t>我聽說，事情有不可以知道的，有不可以不知道的；有不可以忘掉的，有不可以不忘掉的。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」</w:t>
            </w:r>
            <w:r w:rsidRPr="00F7312E">
              <w:rPr>
                <w:rFonts w:asciiTheme="minorEastAsia" w:hAnsiTheme="minorEastAsia" w:cs="Arial"/>
                <w:sz w:val="22"/>
              </w:rPr>
              <w:t>信陵君說：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「</w:t>
            </w:r>
            <w:r w:rsidR="007B3377" w:rsidRPr="00F7312E">
              <w:rPr>
                <w:rFonts w:asciiTheme="minorEastAsia" w:hAnsiTheme="minorEastAsia" w:cs="Arial"/>
                <w:sz w:val="22"/>
              </w:rPr>
              <w:t>這</w:t>
            </w:r>
            <w:r w:rsidRPr="00F7312E">
              <w:rPr>
                <w:rFonts w:asciiTheme="minorEastAsia" w:hAnsiTheme="minorEastAsia" w:cs="Arial"/>
                <w:sz w:val="22"/>
              </w:rPr>
              <w:t>話怎樣講呢？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」</w:t>
            </w:r>
            <w:r w:rsidRPr="00F7312E">
              <w:rPr>
                <w:rFonts w:asciiTheme="minorEastAsia" w:hAnsiTheme="minorEastAsia" w:cs="Arial"/>
                <w:sz w:val="22"/>
              </w:rPr>
              <w:t>唐雎回答說：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「</w:t>
            </w:r>
            <w:r w:rsidRPr="00F7312E">
              <w:rPr>
                <w:rFonts w:asciiTheme="minorEastAsia" w:hAnsiTheme="minorEastAsia" w:cs="Arial"/>
                <w:sz w:val="22"/>
              </w:rPr>
              <w:t>別人憎恨我，不可以知道；我憎惡別人，是不可以讓人知道的；別人有恩德於我，是不可以忘記的；我有恩德於別人，是不可以不忘記的。如今，你殺了晉鄙，救下邯鄲，打敗秦兵，保存了趙國，這對趙國是大恩德。現在，趙王親自到郊外迎接你。你很快就會見到趙王了，希望你把救趙王的事忘掉吧!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」</w:t>
            </w:r>
            <w:r w:rsidRPr="00F7312E">
              <w:rPr>
                <w:rFonts w:asciiTheme="minorEastAsia" w:hAnsiTheme="minorEastAsia" w:cs="Arial"/>
                <w:sz w:val="22"/>
              </w:rPr>
              <w:t>信陵君說：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「</w:t>
            </w:r>
            <w:r w:rsidRPr="00F7312E">
              <w:rPr>
                <w:rFonts w:asciiTheme="minorEastAsia" w:hAnsiTheme="minorEastAsia" w:cs="Arial"/>
                <w:sz w:val="22"/>
              </w:rPr>
              <w:t>無忌我敬遵你的教誨。</w:t>
            </w:r>
            <w:r w:rsidR="007B3377" w:rsidRPr="00F7312E">
              <w:rPr>
                <w:rFonts w:asciiTheme="minorEastAsia" w:hAnsiTheme="minorEastAsia" w:cs="Arial" w:hint="eastAsia"/>
                <w:sz w:val="22"/>
              </w:rPr>
              <w:t>」</w:t>
            </w:r>
            <w:bookmarkStart w:id="0" w:name="_GoBack"/>
            <w:bookmarkEnd w:id="0"/>
          </w:p>
        </w:tc>
      </w:tr>
    </w:tbl>
    <w:p w14:paraId="55A409CC" w14:textId="77777777" w:rsidR="00B41995" w:rsidRDefault="00B41995" w:rsidP="00067F04">
      <w:pPr>
        <w:adjustRightInd w:val="0"/>
        <w:jc w:val="both"/>
      </w:pPr>
    </w:p>
    <w:p w14:paraId="127D5028" w14:textId="05F7E787" w:rsidR="007B3377" w:rsidRDefault="007B3377">
      <w:pPr>
        <w:adjustRightInd w:val="0"/>
        <w:jc w:val="both"/>
      </w:pPr>
      <w:r>
        <w:rPr>
          <w:rFonts w:hint="eastAsia"/>
        </w:rPr>
        <w:t>1</w:t>
      </w:r>
      <w:r>
        <w:t>.</w:t>
      </w:r>
      <w:r w:rsidR="009C4A1F" w:rsidRPr="00C14D84">
        <w:rPr>
          <w:rFonts w:hint="eastAsia"/>
        </w:rPr>
        <w:t>唐雎</w:t>
      </w:r>
      <w:r w:rsidR="002E581B">
        <w:rPr>
          <w:rFonts w:hint="eastAsia"/>
        </w:rPr>
        <w:t>想要言說</w:t>
      </w:r>
      <w:r w:rsidR="009C4A1F" w:rsidRPr="007B36BF">
        <w:t>的</w:t>
      </w:r>
      <w:r w:rsidR="002E581B">
        <w:rPr>
          <w:rFonts w:hint="eastAsia"/>
        </w:rPr>
        <w:t>重點應</w:t>
      </w:r>
      <w:r w:rsidR="009C4A1F" w:rsidRPr="007B36BF">
        <w:t>是</w:t>
      </w:r>
      <w:r w:rsidR="009C4A1F" w:rsidRPr="007B3377">
        <w:rPr>
          <w:rFonts w:ascii="標楷體" w:eastAsia="標楷體" w:hAnsi="標楷體"/>
        </w:rPr>
        <w:t>「人之憎我也」</w:t>
      </w:r>
      <w:r w:rsidR="009C4A1F" w:rsidRPr="007B36BF">
        <w:t>那一段話，為甚麼不在開始時直接把意思說清楚？</w:t>
      </w:r>
    </w:p>
    <w:p w14:paraId="1118BDFD" w14:textId="1279D540" w:rsidR="009C4A1F" w:rsidRPr="00C14D84" w:rsidRDefault="009C4A1F" w:rsidP="00C14D84">
      <w:pPr>
        <w:adjustRightInd w:val="0"/>
        <w:ind w:firstLineChars="100" w:firstLine="200"/>
        <w:jc w:val="both"/>
        <w:rPr>
          <w:rFonts w:ascii="Kaiti TC" w:eastAsia="Kaiti TC" w:hAnsi="Kaiti TC"/>
          <w:iCs/>
          <w:sz w:val="20"/>
          <w:szCs w:val="20"/>
        </w:rPr>
      </w:pPr>
      <w:r w:rsidRPr="00C14D84">
        <w:rPr>
          <w:rFonts w:ascii="Kaiti TC" w:eastAsia="Kaiti TC" w:hAnsi="Kaiti TC" w:hint="eastAsia"/>
          <w:sz w:val="20"/>
          <w:szCs w:val="20"/>
          <w:bdr w:val="single" w:sz="4" w:space="0" w:color="auto"/>
          <w:shd w:val="pct15" w:color="auto" w:fill="FFFFFF"/>
        </w:rPr>
        <w:t>提示</w:t>
      </w:r>
      <w:r w:rsidRPr="00C14D84">
        <w:rPr>
          <w:rFonts w:ascii="Kaiti TC" w:eastAsia="Kaiti TC" w:hAnsi="Kaiti TC" w:hint="eastAsia"/>
          <w:sz w:val="20"/>
          <w:szCs w:val="20"/>
        </w:rPr>
        <w:t xml:space="preserve">　</w:t>
      </w:r>
      <w:r w:rsidRPr="00C14D84">
        <w:rPr>
          <w:rFonts w:ascii="Kaiti TC" w:eastAsia="Kaiti TC" w:hAnsi="Kaiti TC" w:hint="eastAsia"/>
          <w:iCs/>
          <w:sz w:val="20"/>
          <w:szCs w:val="20"/>
          <w:u w:val="single"/>
        </w:rPr>
        <w:t>唐雎</w:t>
      </w:r>
      <w:r w:rsidRPr="00C14D84">
        <w:rPr>
          <w:rFonts w:ascii="Kaiti TC" w:eastAsia="Kaiti TC" w:hAnsi="Kaiti TC" w:hint="eastAsia"/>
          <w:iCs/>
          <w:sz w:val="20"/>
          <w:szCs w:val="20"/>
        </w:rPr>
        <w:t>的身分是甚麼？不直接把意思說清楚可以收到怎樣的效果？</w:t>
      </w:r>
    </w:p>
    <w:p w14:paraId="7D3D5571" w14:textId="1C7452C2" w:rsidR="00067F04" w:rsidRPr="00680156" w:rsidRDefault="00680156" w:rsidP="00680156">
      <w:pPr>
        <w:adjustRightInd w:val="0"/>
        <w:spacing w:beforeLines="30" w:before="108"/>
        <w:jc w:val="both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</w:t>
      </w:r>
      <w:r w:rsidR="007B3377" w:rsidRPr="00C14D84">
        <w:rPr>
          <w:rFonts w:asciiTheme="majorEastAsia" w:eastAsiaTheme="majorEastAsia" w:hAnsiTheme="majorEastAsia"/>
        </w:rPr>
        <w:t>答</w:t>
      </w:r>
      <w:r w:rsidR="007B3377" w:rsidRPr="00C14D84">
        <w:rPr>
          <w:rFonts w:asciiTheme="majorEastAsia" w:eastAsiaTheme="majorEastAsia" w:hAnsiTheme="majorEastAsia" w:hint="eastAsia"/>
        </w:rPr>
        <w:t>：</w:t>
      </w:r>
      <w:r w:rsidR="009C4A1F" w:rsidRPr="00680156">
        <w:rPr>
          <w:rFonts w:asciiTheme="majorEastAsia" w:eastAsiaTheme="majorEastAsia" w:hAnsiTheme="majorEastAsia"/>
          <w:color w:val="FF0000"/>
        </w:rPr>
        <w:t>唐雎是信陵君的家臣，古時講究尊卑之分，所以唐雎不宜把話說得太直接。</w:t>
      </w:r>
    </w:p>
    <w:p w14:paraId="3503DBA5" w14:textId="77777777" w:rsidR="009C4A1F" w:rsidRPr="007B36BF" w:rsidRDefault="009C4A1F" w:rsidP="00067F04">
      <w:pPr>
        <w:adjustRightInd w:val="0"/>
        <w:spacing w:beforeLines="30" w:before="108"/>
        <w:ind w:leftChars="200" w:left="1080" w:hangingChars="250" w:hanging="600"/>
        <w:jc w:val="both"/>
        <w:rPr>
          <w:rFonts w:eastAsia="標楷體"/>
          <w:u w:val="single"/>
        </w:rPr>
      </w:pPr>
      <w:r w:rsidRPr="00680156">
        <w:rPr>
          <w:rFonts w:asciiTheme="majorEastAsia" w:eastAsiaTheme="majorEastAsia" w:hAnsiTheme="majorEastAsia"/>
          <w:color w:val="FF0000"/>
        </w:rPr>
        <w:t>不直接</w:t>
      </w:r>
      <w:r w:rsidR="002E581B" w:rsidRPr="00680156">
        <w:rPr>
          <w:rFonts w:asciiTheme="majorEastAsia" w:eastAsiaTheme="majorEastAsia" w:hAnsiTheme="majorEastAsia" w:hint="eastAsia"/>
          <w:color w:val="FF0000"/>
        </w:rPr>
        <w:t>說重點</w:t>
      </w:r>
      <w:r w:rsidRPr="00680156">
        <w:rPr>
          <w:rFonts w:asciiTheme="majorEastAsia" w:eastAsiaTheme="majorEastAsia" w:hAnsiTheme="majorEastAsia"/>
          <w:color w:val="FF0000"/>
        </w:rPr>
        <w:t>，</w:t>
      </w:r>
      <w:r w:rsidR="002E581B" w:rsidRPr="00680156">
        <w:rPr>
          <w:rFonts w:asciiTheme="majorEastAsia" w:eastAsiaTheme="majorEastAsia" w:hAnsiTheme="majorEastAsia" w:hint="eastAsia"/>
          <w:color w:val="FF0000"/>
        </w:rPr>
        <w:t>而</w:t>
      </w:r>
      <w:r w:rsidRPr="00680156">
        <w:rPr>
          <w:rFonts w:asciiTheme="majorEastAsia" w:eastAsiaTheme="majorEastAsia" w:hAnsiTheme="majorEastAsia"/>
          <w:color w:val="FF0000"/>
        </w:rPr>
        <w:t>引起信陵君的</w:t>
      </w:r>
      <w:r w:rsidR="002E581B" w:rsidRPr="00680156">
        <w:rPr>
          <w:rFonts w:asciiTheme="majorEastAsia" w:eastAsiaTheme="majorEastAsia" w:hAnsiTheme="majorEastAsia" w:hint="eastAsia"/>
          <w:color w:val="FF0000"/>
        </w:rPr>
        <w:t>疑</w:t>
      </w:r>
      <w:r w:rsidRPr="00680156">
        <w:rPr>
          <w:rFonts w:asciiTheme="majorEastAsia" w:eastAsiaTheme="majorEastAsia" w:hAnsiTheme="majorEastAsia"/>
          <w:color w:val="FF0000"/>
        </w:rPr>
        <w:t>問，</w:t>
      </w:r>
      <w:r w:rsidR="002E581B" w:rsidRPr="00680156">
        <w:rPr>
          <w:rFonts w:asciiTheme="majorEastAsia" w:eastAsiaTheme="majorEastAsia" w:hAnsiTheme="majorEastAsia" w:hint="eastAsia"/>
          <w:color w:val="FF0000"/>
        </w:rPr>
        <w:t>製造懸念，此時</w:t>
      </w:r>
      <w:r w:rsidR="002E581B" w:rsidRPr="00680156">
        <w:rPr>
          <w:rFonts w:asciiTheme="majorEastAsia" w:eastAsiaTheme="majorEastAsia" w:hAnsiTheme="majorEastAsia"/>
          <w:color w:val="FF0000"/>
        </w:rPr>
        <w:t>才</w:t>
      </w:r>
      <w:r w:rsidR="002E581B" w:rsidRPr="00680156">
        <w:rPr>
          <w:rFonts w:asciiTheme="majorEastAsia" w:eastAsiaTheme="majorEastAsia" w:hAnsiTheme="majorEastAsia" w:hint="eastAsia"/>
          <w:color w:val="FF0000"/>
        </w:rPr>
        <w:t>將</w:t>
      </w:r>
      <w:r w:rsidRPr="00680156">
        <w:rPr>
          <w:rFonts w:asciiTheme="majorEastAsia" w:eastAsiaTheme="majorEastAsia" w:hAnsiTheme="majorEastAsia"/>
          <w:color w:val="FF0000"/>
        </w:rPr>
        <w:t>意見</w:t>
      </w:r>
      <w:r w:rsidR="002E581B" w:rsidRPr="00680156">
        <w:rPr>
          <w:rFonts w:asciiTheme="majorEastAsia" w:eastAsiaTheme="majorEastAsia" w:hAnsiTheme="majorEastAsia" w:hint="eastAsia"/>
          <w:color w:val="FF0000"/>
        </w:rPr>
        <w:t>明</w:t>
      </w:r>
      <w:r w:rsidRPr="00680156">
        <w:rPr>
          <w:rFonts w:asciiTheme="majorEastAsia" w:eastAsiaTheme="majorEastAsia" w:hAnsiTheme="majorEastAsia"/>
          <w:color w:val="FF0000"/>
        </w:rPr>
        <w:t xml:space="preserve">說，效果更佳。 </w:t>
      </w:r>
      <w:r w:rsidRPr="00680156">
        <w:rPr>
          <w:rFonts w:asciiTheme="majorEastAsia" w:eastAsiaTheme="majorEastAsia" w:hAnsiTheme="majorEastAsia" w:hint="eastAsia"/>
          <w:color w:val="FF0000"/>
        </w:rPr>
        <w:t xml:space="preserve">　　　　　</w:t>
      </w:r>
      <w:r w:rsidRPr="00680156">
        <w:rPr>
          <w:rFonts w:eastAsia="標楷體" w:hint="eastAsia"/>
        </w:rPr>
        <w:t xml:space="preserve">　</w:t>
      </w:r>
      <w:r>
        <w:rPr>
          <w:rFonts w:eastAsia="標楷體" w:hint="eastAsia"/>
          <w:u w:val="single"/>
        </w:rPr>
        <w:t xml:space="preserve">　　　　　　　　　　　　　　　　　　　　　</w:t>
      </w:r>
      <w:r w:rsidRPr="007B36BF">
        <w:rPr>
          <w:rFonts w:eastAsia="標楷體"/>
          <w:u w:val="single"/>
        </w:rPr>
        <w:t xml:space="preserve">           </w:t>
      </w:r>
    </w:p>
    <w:p w14:paraId="700E0BB3" w14:textId="2DA37340" w:rsidR="009C4A1F" w:rsidRDefault="00067F04" w:rsidP="00C14D84">
      <w:pPr>
        <w:pStyle w:val="a9"/>
        <w:adjustRightInd w:val="0"/>
        <w:spacing w:beforeLines="50" w:before="180"/>
        <w:ind w:left="142" w:hangingChars="59" w:hanging="142"/>
        <w:rPr>
          <w:i/>
          <w:iCs/>
          <w:sz w:val="20"/>
          <w:szCs w:val="20"/>
        </w:rPr>
      </w:pPr>
      <w:r>
        <w:rPr>
          <w:rFonts w:hint="eastAsia"/>
        </w:rPr>
        <w:t>2.</w:t>
      </w:r>
      <w:r w:rsidR="009C4A1F" w:rsidRPr="007B36BF">
        <w:t>承上題，你認為</w:t>
      </w:r>
      <w:r w:rsidR="009C4A1F" w:rsidRPr="00903FDC">
        <w:rPr>
          <w:u w:val="single"/>
        </w:rPr>
        <w:t>唐雎</w:t>
      </w:r>
      <w:r w:rsidR="009C4A1F" w:rsidRPr="007B36BF">
        <w:t>游說</w:t>
      </w:r>
      <w:r w:rsidR="009C4A1F" w:rsidRPr="00903FDC">
        <w:rPr>
          <w:u w:val="single"/>
        </w:rPr>
        <w:t>信陵君</w:t>
      </w:r>
      <w:r w:rsidR="009C4A1F" w:rsidRPr="007B36BF">
        <w:t>的言辭，與</w:t>
      </w:r>
      <w:r w:rsidR="009C4A1F" w:rsidRPr="00903FDC">
        <w:rPr>
          <w:u w:val="single"/>
        </w:rPr>
        <w:t>觸龍</w:t>
      </w:r>
      <w:r w:rsidR="009C4A1F" w:rsidRPr="007B36BF">
        <w:t>游說</w:t>
      </w:r>
      <w:r w:rsidR="009C4A1F" w:rsidRPr="00903FDC">
        <w:rPr>
          <w:u w:val="single"/>
        </w:rPr>
        <w:t>趙</w:t>
      </w:r>
      <w:r w:rsidR="009C4A1F" w:rsidRPr="007B36BF">
        <w:t>太后的言辭，是否有異曲同工之妙？試加以說明。</w:t>
      </w:r>
      <w:r w:rsidR="009C4A1F" w:rsidRPr="007B36BF">
        <w:cr/>
      </w:r>
      <w:r w:rsidR="009C4A1F" w:rsidRPr="00807006">
        <w:rPr>
          <w:rFonts w:ascii="Kaiti TC" w:eastAsia="Kaiti TC" w:hAnsi="Kaiti TC"/>
          <w:sz w:val="20"/>
          <w:szCs w:val="20"/>
          <w:bdr w:val="single" w:sz="4" w:space="0" w:color="auto"/>
          <w:shd w:val="pct15" w:color="auto" w:fill="FFFFFF"/>
        </w:rPr>
        <w:t>提示</w:t>
      </w:r>
      <w:r w:rsidR="009C4A1F" w:rsidRPr="00807006">
        <w:rPr>
          <w:rFonts w:ascii="Kaiti TC" w:eastAsia="Kaiti TC" w:hAnsi="Kaiti TC" w:hint="eastAsia"/>
          <w:sz w:val="20"/>
          <w:szCs w:val="20"/>
        </w:rPr>
        <w:t xml:space="preserve">　</w:t>
      </w:r>
      <w:r w:rsidR="009C4A1F" w:rsidRPr="00807006">
        <w:rPr>
          <w:rFonts w:ascii="Kaiti TC" w:eastAsia="Kaiti TC" w:hAnsi="Kaiti TC"/>
          <w:iCs/>
          <w:sz w:val="20"/>
          <w:szCs w:val="20"/>
        </w:rPr>
        <w:t>二文的</w:t>
      </w:r>
      <w:r w:rsidR="007B3377" w:rsidRPr="00807006">
        <w:rPr>
          <w:rFonts w:ascii="Kaiti TC" w:eastAsia="Kaiti TC" w:hAnsi="Kaiti TC" w:hint="eastAsia"/>
          <w:iCs/>
          <w:sz w:val="20"/>
          <w:szCs w:val="20"/>
        </w:rPr>
        <w:t>遊</w:t>
      </w:r>
      <w:r w:rsidR="009C4A1F" w:rsidRPr="00807006">
        <w:rPr>
          <w:rFonts w:ascii="Kaiti TC" w:eastAsia="Kaiti TC" w:hAnsi="Kaiti TC"/>
          <w:iCs/>
          <w:sz w:val="20"/>
          <w:szCs w:val="20"/>
        </w:rPr>
        <w:t>說者與被</w:t>
      </w:r>
      <w:r w:rsidR="007B3377" w:rsidRPr="00807006">
        <w:rPr>
          <w:rFonts w:ascii="Kaiti TC" w:eastAsia="Kaiti TC" w:hAnsi="Kaiti TC"/>
          <w:iCs/>
          <w:sz w:val="20"/>
          <w:szCs w:val="20"/>
        </w:rPr>
        <w:t>遊</w:t>
      </w:r>
      <w:r w:rsidR="009C4A1F" w:rsidRPr="00807006">
        <w:rPr>
          <w:rFonts w:ascii="Kaiti TC" w:eastAsia="Kaiti TC" w:hAnsi="Kaiti TC"/>
          <w:iCs/>
          <w:sz w:val="20"/>
          <w:szCs w:val="20"/>
        </w:rPr>
        <w:t>說者是甚麼關係？二文的</w:t>
      </w:r>
      <w:r w:rsidR="007B3377" w:rsidRPr="00807006">
        <w:rPr>
          <w:rFonts w:ascii="Kaiti TC" w:eastAsia="Kaiti TC" w:hAnsi="Kaiti TC" w:hint="eastAsia"/>
          <w:iCs/>
          <w:sz w:val="20"/>
          <w:szCs w:val="20"/>
        </w:rPr>
        <w:t>遊</w:t>
      </w:r>
      <w:r w:rsidR="009C4A1F" w:rsidRPr="00807006">
        <w:rPr>
          <w:rFonts w:ascii="Kaiti TC" w:eastAsia="Kaiti TC" w:hAnsi="Kaiti TC"/>
          <w:iCs/>
          <w:sz w:val="20"/>
          <w:szCs w:val="20"/>
        </w:rPr>
        <w:t>說者了解被</w:t>
      </w:r>
      <w:r w:rsidR="007B3377" w:rsidRPr="00807006">
        <w:rPr>
          <w:rFonts w:ascii="Kaiti TC" w:eastAsia="Kaiti TC" w:hAnsi="Kaiti TC" w:hint="eastAsia"/>
          <w:iCs/>
          <w:sz w:val="20"/>
          <w:szCs w:val="20"/>
        </w:rPr>
        <w:t>遊</w:t>
      </w:r>
      <w:r w:rsidR="009C4A1F" w:rsidRPr="00807006">
        <w:rPr>
          <w:rFonts w:ascii="Kaiti TC" w:eastAsia="Kaiti TC" w:hAnsi="Kaiti TC"/>
          <w:iCs/>
          <w:sz w:val="20"/>
          <w:szCs w:val="20"/>
        </w:rPr>
        <w:t>說者的心理嗎？</w:t>
      </w:r>
    </w:p>
    <w:p w14:paraId="65E3CC29" w14:textId="50D13358" w:rsidR="009C4A1F" w:rsidRPr="00C14D84" w:rsidRDefault="007B3377" w:rsidP="00C14D84">
      <w:pPr>
        <w:adjustRightInd w:val="0"/>
        <w:spacing w:beforeLines="30" w:before="108"/>
        <w:ind w:leftChars="88" w:left="211"/>
        <w:jc w:val="both"/>
        <w:rPr>
          <w:rFonts w:asciiTheme="majorEastAsia" w:eastAsiaTheme="majorEastAsia" w:hAnsiTheme="majorEastAsia"/>
          <w:color w:val="FF0000"/>
        </w:rPr>
      </w:pPr>
      <w:r w:rsidRPr="00EC724A">
        <w:rPr>
          <w:rFonts w:asciiTheme="majorEastAsia" w:eastAsiaTheme="majorEastAsia" w:hAnsiTheme="majorEastAsia"/>
        </w:rPr>
        <w:t>答</w:t>
      </w:r>
      <w:r w:rsidRPr="00EC724A">
        <w:rPr>
          <w:rFonts w:asciiTheme="majorEastAsia" w:eastAsiaTheme="majorEastAsia" w:hAnsiTheme="majorEastAsia" w:hint="eastAsia"/>
        </w:rPr>
        <w:t>：</w:t>
      </w:r>
      <w:r w:rsidR="00067F04" w:rsidRPr="00C14D84">
        <w:rPr>
          <w:rFonts w:asciiTheme="majorEastAsia" w:eastAsiaTheme="majorEastAsia" w:hAnsiTheme="majorEastAsia"/>
        </w:rPr>
        <w:t xml:space="preserve"> </w:t>
      </w:r>
      <w:r w:rsidR="00067F04" w:rsidRPr="00C14D84">
        <w:rPr>
          <w:rFonts w:asciiTheme="majorEastAsia" w:eastAsiaTheme="majorEastAsia" w:hAnsiTheme="majorEastAsia"/>
          <w:color w:val="FF0000"/>
        </w:rPr>
        <w:t>唐雎沒有直接</w:t>
      </w:r>
      <w:r w:rsidR="00067F04" w:rsidRPr="00C14D84">
        <w:rPr>
          <w:rFonts w:asciiTheme="majorEastAsia" w:eastAsiaTheme="majorEastAsia" w:hAnsiTheme="majorEastAsia" w:hint="eastAsia"/>
          <w:color w:val="FF0000"/>
        </w:rPr>
        <w:t>言說重點</w:t>
      </w:r>
      <w:r w:rsidR="00067F04" w:rsidRPr="00C14D84">
        <w:rPr>
          <w:rFonts w:asciiTheme="majorEastAsia" w:eastAsiaTheme="majorEastAsia" w:hAnsiTheme="majorEastAsia"/>
          <w:color w:val="FF0000"/>
        </w:rPr>
        <w:t>，是避免</w:t>
      </w:r>
      <w:r w:rsidR="009C4A1F" w:rsidRPr="00C14D84">
        <w:rPr>
          <w:rFonts w:asciiTheme="majorEastAsia" w:eastAsiaTheme="majorEastAsia" w:hAnsiTheme="majorEastAsia"/>
          <w:color w:val="FF0000"/>
        </w:rPr>
        <w:t>這次游說帶來反效果。唐雎對信陵君說「事有不可知者，有不可不知者；有不可忘者，有不可不忘者」，引起了信陵君的追問，掌握了對方</w:t>
      </w:r>
      <w:r w:rsidR="00067F04" w:rsidRPr="00C14D84">
        <w:rPr>
          <w:rFonts w:asciiTheme="majorEastAsia" w:eastAsiaTheme="majorEastAsia" w:hAnsiTheme="majorEastAsia" w:hint="eastAsia"/>
          <w:color w:val="FF0000"/>
        </w:rPr>
        <w:t>好奇</w:t>
      </w:r>
      <w:r w:rsidR="009C4A1F" w:rsidRPr="00C14D84">
        <w:rPr>
          <w:rFonts w:asciiTheme="majorEastAsia" w:eastAsiaTheme="majorEastAsia" w:hAnsiTheme="majorEastAsia"/>
          <w:color w:val="FF0000"/>
        </w:rPr>
        <w:t>的心理。同樣，在觸龍說趙太后</w:t>
      </w:r>
      <w:r w:rsidR="00067F04" w:rsidRPr="00C14D84">
        <w:rPr>
          <w:rFonts w:asciiTheme="majorEastAsia" w:eastAsiaTheme="majorEastAsia" w:hAnsiTheme="majorEastAsia" w:hint="eastAsia"/>
          <w:color w:val="FF0000"/>
        </w:rPr>
        <w:t>的過程中</w:t>
      </w:r>
      <w:r w:rsidR="00067F04" w:rsidRPr="00C14D84">
        <w:rPr>
          <w:rFonts w:asciiTheme="majorEastAsia" w:eastAsiaTheme="majorEastAsia" w:hAnsiTheme="majorEastAsia"/>
          <w:color w:val="FF0000"/>
        </w:rPr>
        <w:t>，觸龍委婉地向趙太后</w:t>
      </w:r>
      <w:r w:rsidR="00067F04" w:rsidRPr="00C14D84">
        <w:rPr>
          <w:rFonts w:asciiTheme="majorEastAsia" w:eastAsiaTheme="majorEastAsia" w:hAnsiTheme="majorEastAsia" w:hint="eastAsia"/>
          <w:color w:val="FF0000"/>
        </w:rPr>
        <w:t>閒</w:t>
      </w:r>
      <w:r w:rsidR="009C4A1F" w:rsidRPr="00C14D84">
        <w:rPr>
          <w:rFonts w:asciiTheme="majorEastAsia" w:eastAsiaTheme="majorEastAsia" w:hAnsiTheme="majorEastAsia"/>
          <w:color w:val="FF0000"/>
        </w:rPr>
        <w:t>話家常，談及腳患及因年邁而為兒子打算等內容，化解趙太后的怒氣後，再說出長安君</w:t>
      </w:r>
      <w:r w:rsidR="00067F04" w:rsidRPr="00C14D84">
        <w:rPr>
          <w:rFonts w:asciiTheme="majorEastAsia" w:eastAsiaTheme="majorEastAsia" w:hAnsiTheme="majorEastAsia" w:hint="eastAsia"/>
          <w:color w:val="FF0000"/>
        </w:rPr>
        <w:t>為質於齊</w:t>
      </w:r>
      <w:r w:rsidR="009C4A1F" w:rsidRPr="00C14D84">
        <w:rPr>
          <w:rFonts w:asciiTheme="majorEastAsia" w:eastAsiaTheme="majorEastAsia" w:hAnsiTheme="majorEastAsia"/>
          <w:color w:val="FF0000"/>
        </w:rPr>
        <w:t>的</w:t>
      </w:r>
      <w:r w:rsidR="00067F04" w:rsidRPr="00C14D84">
        <w:rPr>
          <w:rFonts w:asciiTheme="majorEastAsia" w:eastAsiaTheme="majorEastAsia" w:hAnsiTheme="majorEastAsia" w:hint="eastAsia"/>
          <w:color w:val="FF0000"/>
        </w:rPr>
        <w:t>主題</w:t>
      </w:r>
      <w:r w:rsidR="009C4A1F" w:rsidRPr="00C14D84">
        <w:rPr>
          <w:rFonts w:asciiTheme="majorEastAsia" w:eastAsiaTheme="majorEastAsia" w:hAnsiTheme="majorEastAsia"/>
          <w:color w:val="FF0000"/>
        </w:rPr>
        <w:t>，也是充分掌握了聽者的心理，所以兩篇文章有異曲同工之妙。</w:t>
      </w:r>
    </w:p>
    <w:p w14:paraId="6F1C1DBA" w14:textId="77777777" w:rsidR="009C4A1F" w:rsidRPr="00067F04" w:rsidRDefault="009C4A1F" w:rsidP="009C4A1F">
      <w:pPr>
        <w:adjustRightInd w:val="0"/>
        <w:snapToGrid w:val="0"/>
        <w:spacing w:before="120"/>
        <w:jc w:val="center"/>
        <w:rPr>
          <w:rFonts w:eastAsia="標楷體"/>
          <w:u w:val="single"/>
        </w:rPr>
      </w:pPr>
    </w:p>
    <w:p w14:paraId="0CAB8600" w14:textId="7DE10563" w:rsidR="003D77CD" w:rsidRPr="003D77CD" w:rsidRDefault="003D77CD" w:rsidP="00251344">
      <w:pPr>
        <w:rPr>
          <w:szCs w:val="24"/>
        </w:rPr>
      </w:pPr>
    </w:p>
    <w:sectPr w:rsidR="003D77CD" w:rsidRPr="003D77CD" w:rsidSect="00B045C6">
      <w:footerReference w:type="default" r:id="rId8"/>
      <w:pgSz w:w="11906" w:h="16838"/>
      <w:pgMar w:top="720" w:right="720" w:bottom="1135" w:left="720" w:header="851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D229" w14:textId="77777777" w:rsidR="00291FB0" w:rsidRDefault="00291FB0" w:rsidP="00923D14">
      <w:r>
        <w:separator/>
      </w:r>
    </w:p>
  </w:endnote>
  <w:endnote w:type="continuationSeparator" w:id="0">
    <w:p w14:paraId="0C83DE6A" w14:textId="77777777" w:rsidR="00291FB0" w:rsidRDefault="00291FB0" w:rsidP="009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874150"/>
      <w:docPartObj>
        <w:docPartGallery w:val="Page Numbers (Bottom of Page)"/>
        <w:docPartUnique/>
      </w:docPartObj>
    </w:sdtPr>
    <w:sdtEndPr/>
    <w:sdtContent>
      <w:p w14:paraId="7F1864C9" w14:textId="4612BC03" w:rsidR="00FC4599" w:rsidRDefault="00FC45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7C" w:rsidRPr="00FD047C">
          <w:rPr>
            <w:noProof/>
            <w:lang w:val="zh-TW"/>
          </w:rPr>
          <w:t>4</w:t>
        </w:r>
        <w:r>
          <w:fldChar w:fldCharType="end"/>
        </w:r>
      </w:p>
    </w:sdtContent>
  </w:sdt>
  <w:p w14:paraId="65DF802F" w14:textId="77777777" w:rsidR="00FC4599" w:rsidRDefault="00FC45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A372E" w14:textId="77777777" w:rsidR="00291FB0" w:rsidRDefault="00291FB0" w:rsidP="00923D14">
      <w:r>
        <w:separator/>
      </w:r>
    </w:p>
  </w:footnote>
  <w:footnote w:type="continuationSeparator" w:id="0">
    <w:p w14:paraId="700A5FEE" w14:textId="77777777" w:rsidR="00291FB0" w:rsidRDefault="00291FB0" w:rsidP="0092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3AEC"/>
    <w:multiLevelType w:val="hybridMultilevel"/>
    <w:tmpl w:val="53A674F2"/>
    <w:lvl w:ilvl="0" w:tplc="EF008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813BB"/>
    <w:multiLevelType w:val="hybridMultilevel"/>
    <w:tmpl w:val="CA989DE6"/>
    <w:lvl w:ilvl="0" w:tplc="BB80B2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C3213A"/>
    <w:multiLevelType w:val="hybridMultilevel"/>
    <w:tmpl w:val="E99A3810"/>
    <w:lvl w:ilvl="0" w:tplc="DCD4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114BA8"/>
    <w:multiLevelType w:val="hybridMultilevel"/>
    <w:tmpl w:val="CA48C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66"/>
    <w:rsid w:val="00012721"/>
    <w:rsid w:val="000623D0"/>
    <w:rsid w:val="00067F04"/>
    <w:rsid w:val="00076DAB"/>
    <w:rsid w:val="000811FD"/>
    <w:rsid w:val="00086542"/>
    <w:rsid w:val="00097AE2"/>
    <w:rsid w:val="000A6AE5"/>
    <w:rsid w:val="00116D4B"/>
    <w:rsid w:val="00121E0D"/>
    <w:rsid w:val="00142962"/>
    <w:rsid w:val="001821C5"/>
    <w:rsid w:val="001C1CB5"/>
    <w:rsid w:val="001E7186"/>
    <w:rsid w:val="00251344"/>
    <w:rsid w:val="00277199"/>
    <w:rsid w:val="00287EB7"/>
    <w:rsid w:val="00291FB0"/>
    <w:rsid w:val="002C01E5"/>
    <w:rsid w:val="002E581B"/>
    <w:rsid w:val="00353A2B"/>
    <w:rsid w:val="0037789D"/>
    <w:rsid w:val="003D2892"/>
    <w:rsid w:val="003D77CD"/>
    <w:rsid w:val="003F5660"/>
    <w:rsid w:val="004248C9"/>
    <w:rsid w:val="00446B1F"/>
    <w:rsid w:val="00467ABB"/>
    <w:rsid w:val="004852E3"/>
    <w:rsid w:val="00485364"/>
    <w:rsid w:val="00496D7C"/>
    <w:rsid w:val="004A4A4F"/>
    <w:rsid w:val="004C14F9"/>
    <w:rsid w:val="005666F4"/>
    <w:rsid w:val="005864F7"/>
    <w:rsid w:val="005D2466"/>
    <w:rsid w:val="00636A5F"/>
    <w:rsid w:val="00653666"/>
    <w:rsid w:val="00680156"/>
    <w:rsid w:val="006A6BBE"/>
    <w:rsid w:val="006C1C7E"/>
    <w:rsid w:val="006D3F9E"/>
    <w:rsid w:val="00700A84"/>
    <w:rsid w:val="00717A08"/>
    <w:rsid w:val="00722A8C"/>
    <w:rsid w:val="00780DEC"/>
    <w:rsid w:val="007B3377"/>
    <w:rsid w:val="00807006"/>
    <w:rsid w:val="0085792B"/>
    <w:rsid w:val="00874010"/>
    <w:rsid w:val="00890513"/>
    <w:rsid w:val="008D782A"/>
    <w:rsid w:val="00906CAE"/>
    <w:rsid w:val="0091292F"/>
    <w:rsid w:val="00923D14"/>
    <w:rsid w:val="009547EF"/>
    <w:rsid w:val="009839A4"/>
    <w:rsid w:val="009C0153"/>
    <w:rsid w:val="009C4A1F"/>
    <w:rsid w:val="009F7816"/>
    <w:rsid w:val="00A56C93"/>
    <w:rsid w:val="00A74A3A"/>
    <w:rsid w:val="00A82710"/>
    <w:rsid w:val="00A96700"/>
    <w:rsid w:val="00AA3308"/>
    <w:rsid w:val="00AA53DA"/>
    <w:rsid w:val="00AB63BD"/>
    <w:rsid w:val="00AD1C71"/>
    <w:rsid w:val="00AE1321"/>
    <w:rsid w:val="00AF213A"/>
    <w:rsid w:val="00B045C6"/>
    <w:rsid w:val="00B15EC2"/>
    <w:rsid w:val="00B164DA"/>
    <w:rsid w:val="00B41995"/>
    <w:rsid w:val="00BB6A73"/>
    <w:rsid w:val="00BC3882"/>
    <w:rsid w:val="00BD65A6"/>
    <w:rsid w:val="00C04BE6"/>
    <w:rsid w:val="00C05D4A"/>
    <w:rsid w:val="00C104A4"/>
    <w:rsid w:val="00C14D84"/>
    <w:rsid w:val="00C516B7"/>
    <w:rsid w:val="00C64B68"/>
    <w:rsid w:val="00CA62DB"/>
    <w:rsid w:val="00CA6E4F"/>
    <w:rsid w:val="00DA3A57"/>
    <w:rsid w:val="00DF7545"/>
    <w:rsid w:val="00EC5227"/>
    <w:rsid w:val="00EF1745"/>
    <w:rsid w:val="00EF3BF3"/>
    <w:rsid w:val="00EF4ECC"/>
    <w:rsid w:val="00F7312E"/>
    <w:rsid w:val="00F7776C"/>
    <w:rsid w:val="00F945DC"/>
    <w:rsid w:val="00FA44FF"/>
    <w:rsid w:val="00FC4599"/>
    <w:rsid w:val="00FC75FC"/>
    <w:rsid w:val="00FD047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962FD"/>
  <w15:chartTrackingRefBased/>
  <w15:docId w15:val="{B8150654-AFC6-4F2E-8027-16323AB1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D14"/>
    <w:rPr>
      <w:sz w:val="20"/>
      <w:szCs w:val="20"/>
    </w:rPr>
  </w:style>
  <w:style w:type="character" w:styleId="a8">
    <w:name w:val="Strong"/>
    <w:basedOn w:val="a0"/>
    <w:uiPriority w:val="22"/>
    <w:qFormat/>
    <w:rsid w:val="00CA6E4F"/>
    <w:rPr>
      <w:b/>
      <w:bCs/>
    </w:rPr>
  </w:style>
  <w:style w:type="paragraph" w:styleId="a9">
    <w:name w:val="No Spacing"/>
    <w:uiPriority w:val="1"/>
    <w:qFormat/>
    <w:rsid w:val="009C4A1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Pa4">
    <w:name w:val="Pa4"/>
    <w:basedOn w:val="a"/>
    <w:next w:val="a"/>
    <w:uiPriority w:val="99"/>
    <w:rsid w:val="00874010"/>
    <w:pPr>
      <w:autoSpaceDE w:val="0"/>
      <w:autoSpaceDN w:val="0"/>
      <w:adjustRightInd w:val="0"/>
      <w:spacing w:line="227" w:lineRule="atLeast"/>
    </w:pPr>
    <w:rPr>
      <w:rFonts w:ascii="華康標宋體" w:eastAsia="華康標宋體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6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6A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D7882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A967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6700"/>
  </w:style>
  <w:style w:type="character" w:customStyle="1" w:styleId="af">
    <w:name w:val="註解文字 字元"/>
    <w:basedOn w:val="a0"/>
    <w:link w:val="ae"/>
    <w:uiPriority w:val="99"/>
    <w:semiHidden/>
    <w:rsid w:val="00A9670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70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96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006B-8008-4483-8841-DE204195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 chen</dc:creator>
  <cp:keywords/>
  <dc:description/>
  <cp:lastModifiedBy>user</cp:lastModifiedBy>
  <cp:revision>4</cp:revision>
  <cp:lastPrinted>2019-01-17T00:46:00Z</cp:lastPrinted>
  <dcterms:created xsi:type="dcterms:W3CDTF">2019-03-13T13:27:00Z</dcterms:created>
  <dcterms:modified xsi:type="dcterms:W3CDTF">2019-03-13T13:44:00Z</dcterms:modified>
</cp:coreProperties>
</file>