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2B" w:rsidRDefault="008A1F2B" w:rsidP="00D02C11">
      <w:pPr>
        <w:spacing w:line="28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國文學科中心高中高職寫作學習網站各校作品選登</w:t>
      </w:r>
    </w:p>
    <w:p w:rsidR="008A1F2B" w:rsidRDefault="008A1F2B" w:rsidP="00D02C11">
      <w:pPr>
        <w:spacing w:line="28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民國</w:t>
      </w:r>
      <w:r>
        <w:rPr>
          <w:rFonts w:ascii="標楷體" w:eastAsia="標楷體" w:hAnsi="標楷體"/>
          <w:b/>
          <w:color w:val="FF0000"/>
          <w:sz w:val="28"/>
          <w:szCs w:val="28"/>
        </w:rPr>
        <w:t>101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>
        <w:rPr>
          <w:rFonts w:ascii="標楷體" w:eastAsia="標楷體" w:hAnsi="標楷體"/>
          <w:b/>
          <w:color w:val="FF0000"/>
          <w:sz w:val="28"/>
          <w:szCs w:val="28"/>
        </w:rPr>
        <w:t>2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月份推薦作品</w:t>
      </w:r>
    </w:p>
    <w:p w:rsidR="008A1F2B" w:rsidRDefault="008A1F2B" w:rsidP="00D02C11">
      <w:pPr>
        <w:spacing w:line="28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8A1F2B" w:rsidRDefault="008A1F2B" w:rsidP="00D02C11">
      <w:pPr>
        <w:widowControl/>
        <w:spacing w:line="360" w:lineRule="exact"/>
        <w:ind w:leftChars="300" w:left="720"/>
        <w:rPr>
          <w:rFonts w:ascii="新細明體" w:cs="新細明體"/>
          <w:b/>
          <w:bCs/>
          <w:kern w:val="0"/>
        </w:rPr>
      </w:pPr>
      <w:r>
        <w:rPr>
          <w:rFonts w:ascii="新細明體" w:hAnsi="新細明體" w:cs="新細明體" w:hint="eastAsia"/>
          <w:b/>
          <w:bCs/>
          <w:kern w:val="0"/>
        </w:rPr>
        <w:t>推薦老師：</w:t>
      </w:r>
      <w:r>
        <w:rPr>
          <w:rFonts w:ascii="新細明體" w:hAnsi="新細明體" w:hint="eastAsia"/>
        </w:rPr>
        <w:t>吳</w:t>
      </w:r>
      <w:r>
        <w:rPr>
          <w:rFonts w:ascii="新細明體" w:hAnsi="新細明體"/>
        </w:rPr>
        <w:t xml:space="preserve"> </w:t>
      </w:r>
      <w:r>
        <w:rPr>
          <w:rFonts w:ascii="新細明體" w:hAnsi="新細明體" w:hint="eastAsia"/>
        </w:rPr>
        <w:t>玉</w:t>
      </w:r>
    </w:p>
    <w:p w:rsidR="008A1F2B" w:rsidRDefault="008A1F2B" w:rsidP="00D02C11">
      <w:pPr>
        <w:widowControl/>
        <w:spacing w:line="360" w:lineRule="exact"/>
        <w:ind w:leftChars="300" w:left="720"/>
        <w:rPr>
          <w:rFonts w:ascii="新細明體" w:cs="新細明體"/>
          <w:kern w:val="0"/>
          <w:szCs w:val="24"/>
        </w:rPr>
      </w:pPr>
      <w:r>
        <w:rPr>
          <w:rFonts w:ascii="新細明體" w:hAnsi="新細明體" w:cs="新細明體" w:hint="eastAsia"/>
          <w:b/>
          <w:bCs/>
          <w:kern w:val="0"/>
        </w:rPr>
        <w:t>學生姓名</w:t>
      </w:r>
      <w:r>
        <w:rPr>
          <w:rFonts w:ascii="新細明體" w:hAnsi="新細明體" w:cs="新細明體" w:hint="eastAsia"/>
          <w:kern w:val="0"/>
        </w:rPr>
        <w:t>：</w:t>
      </w:r>
      <w:r w:rsidRPr="0038016A">
        <w:rPr>
          <w:rFonts w:ascii="新細明體" w:hAnsi="新細明體" w:hint="eastAsia"/>
          <w:szCs w:val="24"/>
        </w:rPr>
        <w:t>鄭瑋儒</w:t>
      </w:r>
    </w:p>
    <w:p w:rsidR="008A1F2B" w:rsidRDefault="008A1F2B" w:rsidP="00D02C11">
      <w:pPr>
        <w:widowControl/>
        <w:spacing w:line="360" w:lineRule="exact"/>
        <w:ind w:leftChars="300" w:left="720"/>
        <w:rPr>
          <w:rFonts w:ascii="Times New Roman" w:hAnsi="Times New Roman"/>
        </w:rPr>
      </w:pPr>
      <w:r>
        <w:rPr>
          <w:rFonts w:ascii="新細明體" w:hAnsi="新細明體" w:cs="新細明體" w:hint="eastAsia"/>
          <w:b/>
          <w:bCs/>
          <w:kern w:val="0"/>
        </w:rPr>
        <w:t>學校全名</w:t>
      </w:r>
      <w:r>
        <w:rPr>
          <w:rFonts w:ascii="新細明體" w:hAnsi="新細明體" w:cs="新細明體" w:hint="eastAsia"/>
          <w:kern w:val="0"/>
        </w:rPr>
        <w:t>：</w:t>
      </w:r>
      <w:r>
        <w:rPr>
          <w:rFonts w:hint="eastAsia"/>
        </w:rPr>
        <w:t>政大附中</w:t>
      </w:r>
    </w:p>
    <w:p w:rsidR="008A1F2B" w:rsidRDefault="008A1F2B" w:rsidP="00D02C11">
      <w:pPr>
        <w:ind w:firstLineChars="300" w:firstLine="721"/>
      </w:pPr>
      <w:r>
        <w:rPr>
          <w:rFonts w:ascii="新細明體" w:hAnsi="新細明體" w:cs="新細明體" w:hint="eastAsia"/>
          <w:b/>
          <w:bCs/>
          <w:kern w:val="0"/>
        </w:rPr>
        <w:t>就讀班級</w:t>
      </w:r>
      <w:r>
        <w:rPr>
          <w:rFonts w:ascii="新細明體" w:hAnsi="新細明體" w:cs="新細明體" w:hint="eastAsia"/>
          <w:kern w:val="0"/>
        </w:rPr>
        <w:t>：</w:t>
      </w:r>
      <w:r>
        <w:t xml:space="preserve"> 123</w:t>
      </w:r>
      <w:r>
        <w:rPr>
          <w:rFonts w:hint="eastAsia"/>
        </w:rPr>
        <w:t>班</w:t>
      </w:r>
    </w:p>
    <w:p w:rsidR="008A1F2B" w:rsidRPr="0038016A" w:rsidRDefault="008A1F2B" w:rsidP="00617292">
      <w:pPr>
        <w:spacing w:line="400" w:lineRule="exact"/>
        <w:rPr>
          <w:rFonts w:ascii="新細明體"/>
          <w:szCs w:val="24"/>
        </w:rPr>
      </w:pPr>
      <w:r w:rsidRPr="0038016A">
        <w:rPr>
          <w:rFonts w:ascii="新細明體" w:hAnsi="新細明體"/>
          <w:szCs w:val="24"/>
        </w:rPr>
        <w:t xml:space="preserve">    </w:t>
      </w:r>
    </w:p>
    <w:p w:rsidR="008A1F2B" w:rsidRPr="00D02C11" w:rsidRDefault="008A1F2B" w:rsidP="00D02C11">
      <w:pPr>
        <w:spacing w:line="400" w:lineRule="exact"/>
        <w:jc w:val="center"/>
        <w:rPr>
          <w:rFonts w:ascii="新細明體"/>
          <w:b/>
          <w:szCs w:val="24"/>
        </w:rPr>
      </w:pPr>
      <w:r w:rsidRPr="00D02C11">
        <w:rPr>
          <w:rFonts w:ascii="新細明體" w:hAnsi="新細明體" w:hint="eastAsia"/>
          <w:b/>
          <w:szCs w:val="24"/>
        </w:rPr>
        <w:t>死亡</w:t>
      </w:r>
      <w:r w:rsidRPr="00D02C11">
        <w:rPr>
          <w:rFonts w:ascii="新細明體" w:hAnsi="新細明體"/>
          <w:b/>
          <w:szCs w:val="24"/>
        </w:rPr>
        <w:t xml:space="preserve">                                    </w:t>
      </w:r>
    </w:p>
    <w:p w:rsidR="008A1F2B" w:rsidRPr="0038016A" w:rsidRDefault="008A1F2B" w:rsidP="00617292">
      <w:pPr>
        <w:spacing w:line="400" w:lineRule="exact"/>
        <w:rPr>
          <w:rFonts w:ascii="新細明體"/>
          <w:szCs w:val="24"/>
        </w:rPr>
      </w:pPr>
      <w:r w:rsidRPr="0038016A">
        <w:rPr>
          <w:rFonts w:ascii="新細明體" w:hAnsi="新細明體"/>
          <w:szCs w:val="24"/>
        </w:rPr>
        <w:t xml:space="preserve">    </w:t>
      </w:r>
      <w:r w:rsidRPr="0038016A">
        <w:rPr>
          <w:rFonts w:ascii="新細明體" w:hAnsi="新細明體" w:hint="eastAsia"/>
          <w:szCs w:val="24"/>
        </w:rPr>
        <w:t>其實不只是人，宇宙萬物都會面臨死亡，也許在千萬年以後，也許就在下一秒，可能是生命周期的自然結束，也可能是意外、天災人禍結束一切。既然死亡不可避免，要如何看待並勇敢面對死亡，是值得仔細思量的。</w:t>
      </w:r>
    </w:p>
    <w:p w:rsidR="008A1F2B" w:rsidRPr="0038016A" w:rsidRDefault="008A1F2B" w:rsidP="00617292">
      <w:pPr>
        <w:spacing w:line="400" w:lineRule="exact"/>
        <w:rPr>
          <w:rFonts w:ascii="新細明體"/>
          <w:szCs w:val="24"/>
        </w:rPr>
      </w:pPr>
      <w:r w:rsidRPr="0038016A">
        <w:rPr>
          <w:rFonts w:ascii="新細明體" w:hAnsi="新細明體"/>
          <w:szCs w:val="24"/>
        </w:rPr>
        <w:t xml:space="preserve">    </w:t>
      </w:r>
      <w:r w:rsidRPr="0038016A">
        <w:rPr>
          <w:rFonts w:ascii="新細明體" w:hAnsi="新細明體" w:hint="eastAsia"/>
          <w:szCs w:val="24"/>
        </w:rPr>
        <w:t>凡事都有兩面，有新生命的誕生，必有生命的凋零，這是大自然的定律，沒有人可以改變，我覺得死亡應該是世界上最公平的事情，既然難逃一死，我們何必抱怨、憎恨、恐懼死亡？古今中外有哪個人追求長生不老，成功活到現在？我們應當以平常心看待死亡這件事，不管死亡來得早或晚，不管是因為車禍、地震還是癌症，最後都見了上帝或閻羅王，生前種種都不再重要，盲目逃避死亡，悲觀看待死亡，都是沒有意義的。</w:t>
      </w:r>
    </w:p>
    <w:p w:rsidR="008A1F2B" w:rsidRPr="0038016A" w:rsidRDefault="008A1F2B" w:rsidP="00617292">
      <w:pPr>
        <w:spacing w:line="400" w:lineRule="exact"/>
        <w:rPr>
          <w:rFonts w:ascii="新細明體"/>
          <w:szCs w:val="24"/>
        </w:rPr>
      </w:pPr>
      <w:r w:rsidRPr="0038016A">
        <w:rPr>
          <w:rFonts w:ascii="新細明體" w:hAnsi="新細明體"/>
          <w:szCs w:val="24"/>
        </w:rPr>
        <w:t xml:space="preserve">    </w:t>
      </w:r>
      <w:r w:rsidRPr="0038016A">
        <w:rPr>
          <w:rFonts w:ascii="新細明體" w:hAnsi="新細明體" w:hint="eastAsia"/>
          <w:szCs w:val="24"/>
        </w:rPr>
        <w:t>雖然死亡的時間、原因、過程不需要重視，但我覺得如何把死亡的價值最大化，是應該好好思考的。如果一副臭皮囊不會再有聲息是已成的事實，何不利用它殘餘的用處？器官或大體捐贈絕對是延續生命價值最佳的方式，如果能做到這種大愛，我相信捐贈者在某種程度上已經超越了生理意義上的死亡。因為自己的死亡，讓其他人的生命能夠持續，雖死猶生。</w:t>
      </w:r>
    </w:p>
    <w:p w:rsidR="008A1F2B" w:rsidRPr="0038016A" w:rsidRDefault="008A1F2B" w:rsidP="00617292">
      <w:pPr>
        <w:spacing w:line="400" w:lineRule="exact"/>
        <w:rPr>
          <w:rFonts w:ascii="新細明體"/>
          <w:szCs w:val="24"/>
        </w:rPr>
      </w:pPr>
      <w:r w:rsidRPr="0038016A">
        <w:rPr>
          <w:rFonts w:ascii="新細明體" w:hAnsi="新細明體"/>
          <w:szCs w:val="24"/>
        </w:rPr>
        <w:t xml:space="preserve">    </w:t>
      </w:r>
      <w:r w:rsidRPr="0038016A">
        <w:rPr>
          <w:rFonts w:ascii="新細明體" w:hAnsi="新細明體" w:hint="eastAsia"/>
          <w:szCs w:val="24"/>
        </w:rPr>
        <w:t>歷史上有很多文人學者探討死亡，闡述對死亡的看法，每個人的心態都不一樣，死亡，只是人生最後一道試題，絕對不會也不能是一道障礙，勇於面對死亡，把握當下，不管生前死後，盡量讓生命價值發光發熱，才能解開生死的枷鎖，活出精彩人生。</w:t>
      </w:r>
    </w:p>
    <w:p w:rsidR="008A1F2B" w:rsidRPr="0038016A" w:rsidRDefault="008A1F2B" w:rsidP="00617292">
      <w:pPr>
        <w:spacing w:line="400" w:lineRule="exact"/>
        <w:rPr>
          <w:rFonts w:ascii="新細明體"/>
          <w:szCs w:val="24"/>
        </w:rPr>
      </w:pPr>
    </w:p>
    <w:p w:rsidR="008A1F2B" w:rsidRPr="0038016A" w:rsidRDefault="008A1F2B" w:rsidP="00617292">
      <w:pPr>
        <w:spacing w:line="400" w:lineRule="exact"/>
        <w:rPr>
          <w:rFonts w:ascii="新細明體"/>
          <w:szCs w:val="24"/>
        </w:rPr>
      </w:pPr>
    </w:p>
    <w:p w:rsidR="008A1F2B" w:rsidRPr="00D02C11" w:rsidRDefault="008A1F2B" w:rsidP="00617292">
      <w:pPr>
        <w:spacing w:line="400" w:lineRule="exact"/>
        <w:rPr>
          <w:rFonts w:ascii="新細明體"/>
          <w:color w:val="993300"/>
          <w:szCs w:val="24"/>
        </w:rPr>
      </w:pPr>
      <w:r w:rsidRPr="00D02C11">
        <w:rPr>
          <w:rFonts w:ascii="新細明體" w:hAnsi="新細明體" w:hint="eastAsia"/>
          <w:b/>
          <w:color w:val="993300"/>
        </w:rPr>
        <w:t>吳</w:t>
      </w:r>
      <w:r w:rsidRPr="00D02C11">
        <w:rPr>
          <w:rFonts w:ascii="新細明體" w:hAnsi="新細明體"/>
          <w:b/>
          <w:color w:val="993300"/>
        </w:rPr>
        <w:t xml:space="preserve"> </w:t>
      </w:r>
      <w:r w:rsidRPr="00D02C11">
        <w:rPr>
          <w:rFonts w:ascii="新細明體" w:hAnsi="新細明體" w:hint="eastAsia"/>
          <w:b/>
          <w:color w:val="993300"/>
        </w:rPr>
        <w:t>玉老師</w:t>
      </w:r>
      <w:r w:rsidRPr="00D02C11">
        <w:rPr>
          <w:rFonts w:ascii="新細明體" w:hAnsi="新細明體" w:hint="eastAsia"/>
          <w:b/>
          <w:color w:val="993300"/>
          <w:szCs w:val="24"/>
        </w:rPr>
        <w:t>評語：</w:t>
      </w:r>
      <w:r w:rsidRPr="00D02C11">
        <w:rPr>
          <w:rFonts w:ascii="新細明體" w:hAnsi="新細明體" w:hint="eastAsia"/>
          <w:color w:val="993300"/>
          <w:szCs w:val="24"/>
        </w:rPr>
        <w:t>結構井然分明，條理有序，引例佳，頗應題旨。</w:t>
      </w:r>
    </w:p>
    <w:sectPr w:rsidR="008A1F2B" w:rsidRPr="00D02C11" w:rsidSect="004D20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F2B" w:rsidRDefault="008A1F2B" w:rsidP="0038016A">
      <w:r>
        <w:separator/>
      </w:r>
    </w:p>
  </w:endnote>
  <w:endnote w:type="continuationSeparator" w:id="0">
    <w:p w:rsidR="008A1F2B" w:rsidRDefault="008A1F2B" w:rsidP="00380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F2B" w:rsidRDefault="008A1F2B" w:rsidP="0038016A">
      <w:r>
        <w:separator/>
      </w:r>
    </w:p>
  </w:footnote>
  <w:footnote w:type="continuationSeparator" w:id="0">
    <w:p w:rsidR="008A1F2B" w:rsidRDefault="008A1F2B" w:rsidP="00380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072"/>
    <w:rsid w:val="00066017"/>
    <w:rsid w:val="00272572"/>
    <w:rsid w:val="0038016A"/>
    <w:rsid w:val="00392FA5"/>
    <w:rsid w:val="003D1FC3"/>
    <w:rsid w:val="003E0200"/>
    <w:rsid w:val="004B3AEF"/>
    <w:rsid w:val="004D2072"/>
    <w:rsid w:val="006136AE"/>
    <w:rsid w:val="00617292"/>
    <w:rsid w:val="00666B9D"/>
    <w:rsid w:val="007D7340"/>
    <w:rsid w:val="008A1F2B"/>
    <w:rsid w:val="008E51E7"/>
    <w:rsid w:val="00A13BA8"/>
    <w:rsid w:val="00AC5AD9"/>
    <w:rsid w:val="00C24FE6"/>
    <w:rsid w:val="00C423C1"/>
    <w:rsid w:val="00D02C11"/>
    <w:rsid w:val="00D840AD"/>
    <w:rsid w:val="00E36BF2"/>
    <w:rsid w:val="00F6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FE6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80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8016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380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8016A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</Pages>
  <Words>107</Words>
  <Characters>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瑋儒</dc:creator>
  <cp:keywords/>
  <dc:description/>
  <cp:lastModifiedBy>monlin</cp:lastModifiedBy>
  <cp:revision>4</cp:revision>
  <dcterms:created xsi:type="dcterms:W3CDTF">2011-11-26T04:27:00Z</dcterms:created>
  <dcterms:modified xsi:type="dcterms:W3CDTF">2012-01-31T11:47:00Z</dcterms:modified>
</cp:coreProperties>
</file>