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jc w:val="center"/>
        <w:rPr>
          <w:rFonts w:ascii="微軟正黑體" w:eastAsia="微軟正黑體" w:hAnsi="微軟正黑體" w:cs="新細明體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國文學科中心高中高職寫作學習網站各校作品選登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jc w:val="center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民國一百年三月份推薦作品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作品類別：一般習作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推薦老師：</w:t>
      </w: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  <w:u w:val="single"/>
        </w:rPr>
        <w:t>高秋芬老師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 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賞月  三重工商 板三甲  陳冠豪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    月，大自然的美麗景色，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遷客騷人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藉以抒懷的景物。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 xml:space="preserve">　　夜晚，總是高掛天上，有時朔，有時滿。譬如我心…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…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悲歡離合總是情，我獨愛一人站在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陽台仰觀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，凌晨時分只有「她」陪伴著我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──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孤單、難過、快樂，是最好的聆聽伙伴。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藉月澆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愁，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愁更愁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，因它總是比我更孤單，更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憂愁，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我釋懷，我賞，月。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 xml:space="preserve">　　賞月不單是觀賞，還有「心」賞。陰晴圓缺就好比人生，悲歡離合，是人生要面對的一大課題。我獨愛月，我陪著她，她代表人生難以兩全的無可奈何。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 xml:space="preserve">　　又下雨了，連續十天都沒看到月亮，心中難免鬱結，還是一人看著書，一點五十五分。稀疏的雨聲漸漸消失，心情暢然，放下書，走到陽台，心亂如麻，雲霧消散，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月漸展露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，此時疲累跟著消散，與月共枕。三點十分。</w:t>
      </w:r>
    </w:p>
    <w:p w:rsidR="00795377" w:rsidRPr="00795377" w:rsidRDefault="00795377" w:rsidP="00795377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 xml:space="preserve">　　月，長存於大地</w:t>
      </w:r>
      <w:proofErr w:type="gramStart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之間，</w:t>
      </w:r>
      <w:proofErr w:type="gramEnd"/>
      <w:r w:rsidRPr="00795377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你我，詩人不可或缺的遐想，浪漫之中帶點淒涼，卻不失高尚，這就是月。</w:t>
      </w:r>
    </w:p>
    <w:p w:rsidR="007E4A74" w:rsidRDefault="00795377" w:rsidP="00795377">
      <w:pPr>
        <w:widowControl/>
        <w:shd w:val="clear" w:color="auto" w:fill="FFFFFF"/>
        <w:spacing w:after="100" w:afterAutospacing="1" w:line="440" w:lineRule="exact"/>
      </w:pPr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高秋芬老師：擅用短句與標點，營造</w:t>
      </w:r>
      <w:proofErr w:type="gramStart"/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一種獨抒性靈的情致</w:t>
      </w:r>
      <w:proofErr w:type="gramEnd"/>
      <w:r w:rsidRPr="00795377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，「欣」賞到「心」賞的過程，段落分明。</w:t>
      </w:r>
      <w:bookmarkStart w:id="0" w:name="_GoBack"/>
      <w:bookmarkEnd w:id="0"/>
    </w:p>
    <w:sectPr w:rsidR="007E4A74" w:rsidSect="007953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77"/>
    <w:rsid w:val="00795377"/>
    <w:rsid w:val="007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892F-853E-4C24-A1ED-C289D9F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53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2022-02-20T14:51:00Z</dcterms:created>
  <dcterms:modified xsi:type="dcterms:W3CDTF">2022-02-20T14:52:00Z</dcterms:modified>
</cp:coreProperties>
</file>